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6EA" w:rsidRPr="00E44EC2" w:rsidRDefault="009F46EA" w:rsidP="0075428C">
      <w:pPr>
        <w:spacing w:after="0" w:line="240" w:lineRule="auto"/>
        <w:ind w:left="5954"/>
        <w:jc w:val="center"/>
        <w:rPr>
          <w:rFonts w:ascii="GHEA Grapalat" w:hAnsi="GHEA Grapalat" w:cs="Sylfaen"/>
          <w:sz w:val="24"/>
          <w:lang w:val="hy-AM"/>
        </w:rPr>
      </w:pPr>
      <w:r w:rsidRPr="00E44EC2">
        <w:rPr>
          <w:rFonts w:ascii="GHEA Grapalat" w:hAnsi="GHEA Grapalat" w:cs="Sylfaen"/>
          <w:sz w:val="24"/>
          <w:lang w:val="hy-AM"/>
        </w:rPr>
        <w:t>ՀԱՎԵԼՎԱԾ</w:t>
      </w:r>
      <w:r w:rsidR="008C6854" w:rsidRPr="00E44EC2">
        <w:rPr>
          <w:rFonts w:ascii="GHEA Grapalat" w:hAnsi="GHEA Grapalat" w:cs="Sylfaen"/>
          <w:sz w:val="24"/>
          <w:lang w:val="hy-AM"/>
        </w:rPr>
        <w:t xml:space="preserve"> </w:t>
      </w:r>
      <w:r w:rsidRPr="00E44EC2">
        <w:rPr>
          <w:rFonts w:ascii="GHEA Grapalat" w:hAnsi="GHEA Grapalat" w:cs="Sylfaen"/>
          <w:sz w:val="24"/>
          <w:lang w:val="hy-AM"/>
        </w:rPr>
        <w:t>5</w:t>
      </w:r>
    </w:p>
    <w:p w:rsidR="009F46EA" w:rsidRPr="00E44EC2" w:rsidRDefault="009F46EA" w:rsidP="0075428C">
      <w:pPr>
        <w:spacing w:after="0" w:line="240" w:lineRule="auto"/>
        <w:ind w:left="5954"/>
        <w:jc w:val="center"/>
        <w:rPr>
          <w:rFonts w:ascii="GHEA Grapalat" w:hAnsi="GHEA Grapalat" w:cs="Sylfaen"/>
          <w:sz w:val="24"/>
        </w:rPr>
      </w:pPr>
      <w:r w:rsidRPr="00E44EC2">
        <w:rPr>
          <w:rFonts w:ascii="GHEA Grapalat" w:hAnsi="GHEA Grapalat" w:cs="Sylfaen"/>
          <w:sz w:val="24"/>
          <w:lang w:val="hy-AM"/>
        </w:rPr>
        <w:t>«Եվրասիական տնտեսական միության մասին» պայմանագրի</w:t>
      </w:r>
    </w:p>
    <w:p w:rsidR="008C6854" w:rsidRPr="00E44EC2" w:rsidRDefault="008C6854" w:rsidP="0075428C">
      <w:pPr>
        <w:spacing w:after="0" w:line="240" w:lineRule="auto"/>
        <w:rPr>
          <w:rFonts w:ascii="GHEA Grapalat" w:hAnsi="GHEA Grapalat" w:cs="Sylfaen"/>
          <w:sz w:val="24"/>
        </w:rPr>
      </w:pPr>
    </w:p>
    <w:p w:rsidR="008F4BA0" w:rsidRPr="0075428C" w:rsidRDefault="009F46EA" w:rsidP="0075428C">
      <w:pPr>
        <w:spacing w:after="0" w:line="240" w:lineRule="auto"/>
        <w:jc w:val="center"/>
        <w:rPr>
          <w:rFonts w:ascii="GHEA Grapalat" w:hAnsi="GHEA Grapalat" w:cs="Sylfaen"/>
          <w:b/>
          <w:sz w:val="24"/>
          <w:lang w:val="ru-RU"/>
        </w:rPr>
      </w:pPr>
      <w:r w:rsidRPr="00E44EC2">
        <w:rPr>
          <w:rFonts w:ascii="GHEA Grapalat" w:hAnsi="GHEA Grapalat" w:cs="Sylfaen"/>
          <w:b/>
          <w:sz w:val="24"/>
          <w:lang w:val="hy-AM"/>
        </w:rPr>
        <w:t>ԱՐՁԱՆԱԳՐՈՒԹՅՈՒՆ</w:t>
      </w:r>
    </w:p>
    <w:p w:rsidR="009F46EA" w:rsidRPr="00E44EC2" w:rsidRDefault="008F4BA0" w:rsidP="0075428C">
      <w:pPr>
        <w:spacing w:after="0" w:line="240" w:lineRule="auto"/>
        <w:jc w:val="center"/>
        <w:rPr>
          <w:rFonts w:ascii="GHEA Grapalat" w:hAnsi="GHEA Grapalat" w:cs="Sylfaen"/>
          <w:b/>
          <w:sz w:val="24"/>
          <w:lang w:val="hy-AM"/>
        </w:rPr>
      </w:pPr>
      <w:r>
        <w:rPr>
          <w:rFonts w:ascii="GHEA Grapalat" w:hAnsi="GHEA Grapalat" w:cs="Sylfaen"/>
          <w:b/>
          <w:sz w:val="24"/>
          <w:lang w:val="hy-AM"/>
        </w:rPr>
        <w:t>Ն</w:t>
      </w:r>
      <w:r w:rsidRPr="00E44EC2">
        <w:rPr>
          <w:rFonts w:ascii="GHEA Grapalat" w:hAnsi="GHEA Grapalat" w:cs="Sylfaen"/>
          <w:b/>
          <w:sz w:val="24"/>
          <w:lang w:val="hy-AM"/>
        </w:rPr>
        <w:t>ԵՐՄՈՒԾՄԱՆ ՄԱՔՍԱՏՈՒՐՔԵՐԻ (ՀԱՄԱՐԺԵՔ ԱՅԼ ՏՈՒՐՔԵՐԻ, ՀԱՐԿԵՐԻ Ե</w:t>
      </w:r>
      <w:r>
        <w:rPr>
          <w:rFonts w:ascii="GHEA Grapalat" w:hAnsi="GHEA Grapalat" w:cs="Sylfaen"/>
          <w:b/>
          <w:sz w:val="24"/>
          <w:lang w:val="hy-AM"/>
        </w:rPr>
        <w:t>Վ</w:t>
      </w:r>
      <w:r w:rsidRPr="00E44EC2">
        <w:rPr>
          <w:rFonts w:ascii="GHEA Grapalat" w:hAnsi="GHEA Grapalat" w:cs="Sylfaen"/>
          <w:b/>
          <w:sz w:val="24"/>
          <w:lang w:val="hy-AM"/>
        </w:rPr>
        <w:t xml:space="preserve"> ՀԱՎԱՔԱԳՐՈՒՄՆԵՐԻ) ԳՈՒՄԱՐՆԵՐԻ ՀԱՇՎԵԳՐՄԱՆ Ե</w:t>
      </w:r>
      <w:r>
        <w:rPr>
          <w:rFonts w:ascii="GHEA Grapalat" w:hAnsi="GHEA Grapalat" w:cs="Sylfaen"/>
          <w:b/>
          <w:sz w:val="24"/>
          <w:lang w:val="hy-AM"/>
        </w:rPr>
        <w:t>Վ</w:t>
      </w:r>
      <w:r w:rsidRPr="00E44EC2">
        <w:rPr>
          <w:rFonts w:ascii="GHEA Grapalat" w:hAnsi="GHEA Grapalat" w:cs="Sylfaen"/>
          <w:b/>
          <w:sz w:val="24"/>
          <w:lang w:val="hy-AM"/>
        </w:rPr>
        <w:t xml:space="preserve"> ԲԱՇԽՄԱՆ, ԴՐԱՆՔ ՈՐՊԵՍ ԵԿԱՄՈՒՏ ԱՆԴԱՄ ՊԵՏՈՒԹՅՈՒՆՆԵՐԻ ԲՅՈՒՋԵՆԵՐ ՓՈԽԱՆՑԵԼՈՒ ԿԱՐԳԻ ՎԵՐԱԲԵՐՅԱԼ</w:t>
      </w:r>
    </w:p>
    <w:p w:rsidR="008C6854" w:rsidRPr="00E44EC2" w:rsidRDefault="008C6854" w:rsidP="0075428C">
      <w:pPr>
        <w:spacing w:after="0" w:line="240" w:lineRule="auto"/>
        <w:rPr>
          <w:rFonts w:ascii="GHEA Grapalat" w:hAnsi="GHEA Grapalat" w:cs="Sylfaen"/>
          <w:sz w:val="24"/>
          <w:lang w:val="hy-AM"/>
        </w:rPr>
      </w:pPr>
    </w:p>
    <w:p w:rsidR="009F46EA" w:rsidRPr="00E44EC2" w:rsidRDefault="009F46EA" w:rsidP="0075428C">
      <w:pPr>
        <w:spacing w:after="0" w:line="240" w:lineRule="auto"/>
        <w:jc w:val="center"/>
        <w:rPr>
          <w:rFonts w:ascii="GHEA Grapalat" w:hAnsi="GHEA Grapalat" w:cs="Sylfaen"/>
          <w:b/>
          <w:sz w:val="24"/>
          <w:lang w:val="hy-AM"/>
        </w:rPr>
      </w:pPr>
      <w:r w:rsidRPr="00E44EC2">
        <w:rPr>
          <w:rFonts w:ascii="GHEA Grapalat" w:hAnsi="GHEA Grapalat" w:cs="Sylfaen"/>
          <w:b/>
          <w:sz w:val="24"/>
          <w:lang w:val="hy-AM"/>
        </w:rPr>
        <w:t>I. Ընդհանուր դրույթներ</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1.</w:t>
      </w:r>
      <w:r w:rsidR="008C6854" w:rsidRPr="00E44EC2">
        <w:rPr>
          <w:rFonts w:ascii="GHEA Grapalat" w:hAnsi="GHEA Grapalat" w:cs="Sylfaen"/>
          <w:sz w:val="24"/>
          <w:lang w:val="hy-AM"/>
        </w:rPr>
        <w:t xml:space="preserve"> </w:t>
      </w:r>
      <w:r w:rsidRPr="00E44EC2">
        <w:rPr>
          <w:rFonts w:ascii="GHEA Grapalat" w:hAnsi="GHEA Grapalat" w:cs="Sylfaen"/>
          <w:sz w:val="24"/>
          <w:lang w:val="hy-AM"/>
        </w:rPr>
        <w:t xml:space="preserve">Սույն Արձանագրությունը մշակվել է՝ Եվրասիական տնտեսական միության մասին պայմանագրի 26-րդ հոդվածի համաձայն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սահմանում է անդամ պետությունների միջ</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այն ներմուծման մաքսատուրքերի գումարների հաշվեգրման ու բաշխման կարգը, որոնց վճարման պարտավորությունը Միության տարածք ներկրվող ապրանքների նկատմամբ առաջացել է 2010 թվականի սեպտեմբերի 1-ից:</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Սույն Արձանագրությունը կիրառվում է նա</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այն տուժանքների (տոկոսների) գումարների նկատմամբ, որոնք հաշվեգրվել են մաքսատուրքերի վրա մաքսային իրավահարաբերությունները կարգավորող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Միության իրավունքը կազմող միջազգային պայմանագրերով ու ակտերով նախատեսված դեպքերում ու կարգով:</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2.</w:t>
      </w:r>
      <w:r w:rsidR="008C6854" w:rsidRPr="00E44EC2">
        <w:rPr>
          <w:rFonts w:ascii="GHEA Grapalat" w:hAnsi="GHEA Grapalat" w:cs="Sylfaen"/>
          <w:sz w:val="24"/>
          <w:lang w:val="hy-AM"/>
        </w:rPr>
        <w:t xml:space="preserve"> </w:t>
      </w:r>
      <w:r w:rsidRPr="00E44EC2">
        <w:rPr>
          <w:rFonts w:ascii="GHEA Grapalat" w:hAnsi="GHEA Grapalat" w:cs="Sylfaen"/>
          <w:sz w:val="24"/>
          <w:lang w:val="hy-AM"/>
        </w:rPr>
        <w:t>Սույն Համաձայնագրում օգտագործվող հասկացություններն ունեն հետ</w:t>
      </w:r>
      <w:r w:rsidR="008C6854" w:rsidRPr="00E44EC2">
        <w:rPr>
          <w:rFonts w:ascii="GHEA Grapalat" w:hAnsi="GHEA Grapalat" w:cs="Sylfaen"/>
          <w:sz w:val="24"/>
          <w:lang w:val="hy-AM"/>
        </w:rPr>
        <w:t>եւ</w:t>
      </w:r>
      <w:r w:rsidRPr="00E44EC2">
        <w:rPr>
          <w:rFonts w:ascii="GHEA Grapalat" w:hAnsi="GHEA Grapalat" w:cs="Sylfaen"/>
          <w:sz w:val="24"/>
          <w:lang w:val="hy-AM"/>
        </w:rPr>
        <w:t>յալ իմաստը՝</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«լիազոր մարմնի միասնական հաշիվ»՝ լիազոր մարմնի համար ազգային (կենտրոնական) բանկում կամ ազգային (կենտրոնական) բանկում թղթակցային հաշիվ ունեցող լիազոր մարմնում բացված հաշիվ՝ տվյալ անդամ պետության բյուջեների միջ</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մուտքերի հաշվեգրման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բաշխման համար.</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«հաշվետու օր»՝ անդամ պետության այն աշխատանքային օրը, որի ընթացքում կատարվում է ներմուծման մաքսատուրքերի գումարների հաշվեգրում՝ լիազոր մարմնի միասնական հաշվին.</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«կետանցի դիմաց տոկոս»՝ այն գումարը, որն անդամ պետությունը պետք է փոխանցի մյուս անդամ պետություններին սույն Արձանագրության դրույթների այնպիսի խախտման համար, որի հետ</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անքով անդամ պետության՝ ներմուծման մաքսատուրքերի բաշխումից ստացված գումարների փոխանցման մասով պարտավորությունները չեն կատարվել, ամբողջությամբ չեն կատարվել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(կամ)</w:t>
      </w:r>
      <w:r w:rsidR="008C6854" w:rsidRPr="00E44EC2">
        <w:rPr>
          <w:rFonts w:ascii="GHEA Grapalat" w:hAnsi="GHEA Grapalat" w:cs="Sylfaen"/>
          <w:sz w:val="24"/>
          <w:lang w:val="hy-AM"/>
        </w:rPr>
        <w:t xml:space="preserve"> </w:t>
      </w:r>
      <w:r w:rsidRPr="00E44EC2">
        <w:rPr>
          <w:rFonts w:ascii="GHEA Grapalat" w:hAnsi="GHEA Grapalat" w:cs="Sylfaen"/>
          <w:sz w:val="24"/>
          <w:lang w:val="hy-AM"/>
        </w:rPr>
        <w:t>ժամանակին չեն կատարվել.</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«արտարժութային հաշիվ»՝ լիազոր մարմնի համար ազգային (կենտրոնական) բանկում մեկ այլ անդամ պետության արժույթով բացված հաշիվ՝ տվյալ անդամ պետության կողմից մաքսատուրքերի բաշխումից ստացված դրամական մուտքերը հաշվեգրելու համար.</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lastRenderedPageBreak/>
        <w:t xml:space="preserve">«ընթացիկ օր»՝ անդամ պետության այն աշխատանքային օրը, որը հաջորդում է հաշվետու օրվան,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որի ընթացքում իրականացվում են հաշվետու օրվա համար ներմուծման մաքսատուրքերի գումարների բաշխման հետ կապված գործառնությունները.</w:t>
      </w:r>
      <w:r w:rsidR="008C6854" w:rsidRPr="00E44EC2">
        <w:rPr>
          <w:rFonts w:ascii="GHEA Grapalat" w:hAnsi="GHEA Grapalat" w:cs="Sylfaen"/>
          <w:sz w:val="24"/>
          <w:lang w:val="hy-AM"/>
        </w:rPr>
        <w:t xml:space="preserve"> </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«լիազոր մարմին»՝ անդամ պետության այն պետական մարմինը, որն իրականացնում է տվյալ անդամ պետության բյուջեի կատարման դրամարկղային սպասարկումը:</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 xml:space="preserve">Սույն Արձանագրության մեջ օգտագործվող մյուս հասկացությունները կիրառվում են «Եվրասիական տնտեսական միության մասին» պայմանագրով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Եվրասիական տնտեսական միության Մաքսային օրենսգրքով սահմանված իմաստներով:</w:t>
      </w:r>
    </w:p>
    <w:p w:rsidR="008C6854" w:rsidRPr="00E44EC2" w:rsidRDefault="008C6854" w:rsidP="0075428C">
      <w:pPr>
        <w:spacing w:after="0" w:line="240" w:lineRule="auto"/>
        <w:rPr>
          <w:rFonts w:ascii="GHEA Grapalat" w:hAnsi="GHEA Grapalat" w:cs="Sylfaen"/>
          <w:sz w:val="24"/>
          <w:lang w:val="hy-AM"/>
        </w:rPr>
      </w:pPr>
    </w:p>
    <w:p w:rsidR="009F46EA" w:rsidRPr="00E44EC2" w:rsidRDefault="009F46EA" w:rsidP="0075428C">
      <w:pPr>
        <w:spacing w:after="0" w:line="240" w:lineRule="auto"/>
        <w:ind w:firstLine="540"/>
        <w:jc w:val="center"/>
        <w:rPr>
          <w:rFonts w:ascii="GHEA Grapalat" w:hAnsi="GHEA Grapalat" w:cs="Sylfaen"/>
          <w:b/>
          <w:sz w:val="24"/>
          <w:lang w:val="hy-AM"/>
        </w:rPr>
      </w:pPr>
      <w:r w:rsidRPr="00E44EC2">
        <w:rPr>
          <w:rFonts w:ascii="GHEA Grapalat" w:hAnsi="GHEA Grapalat" w:cs="Sylfaen"/>
          <w:b/>
          <w:sz w:val="24"/>
          <w:lang w:val="hy-AM"/>
        </w:rPr>
        <w:t>II.</w:t>
      </w:r>
      <w:r w:rsidR="008C6854" w:rsidRPr="00E44EC2">
        <w:rPr>
          <w:rFonts w:ascii="GHEA Grapalat" w:hAnsi="GHEA Grapalat" w:cs="Sylfaen"/>
          <w:b/>
          <w:sz w:val="24"/>
          <w:lang w:val="hy-AM"/>
        </w:rPr>
        <w:t xml:space="preserve"> </w:t>
      </w:r>
      <w:r w:rsidRPr="00E44EC2">
        <w:rPr>
          <w:rFonts w:ascii="GHEA Grapalat" w:hAnsi="GHEA Grapalat" w:cs="Sylfaen"/>
          <w:b/>
          <w:sz w:val="24"/>
          <w:lang w:val="hy-AM"/>
        </w:rPr>
        <w:t>Անդամ պետությունների միջ</w:t>
      </w:r>
      <w:r w:rsidR="008C6854" w:rsidRPr="00E44EC2">
        <w:rPr>
          <w:rFonts w:ascii="GHEA Grapalat" w:hAnsi="GHEA Grapalat" w:cs="Sylfaen"/>
          <w:b/>
          <w:sz w:val="24"/>
          <w:lang w:val="hy-AM"/>
        </w:rPr>
        <w:t>եւ</w:t>
      </w:r>
      <w:r w:rsidRPr="00E44EC2">
        <w:rPr>
          <w:rFonts w:ascii="GHEA Grapalat" w:hAnsi="GHEA Grapalat" w:cs="Sylfaen"/>
          <w:b/>
          <w:sz w:val="24"/>
          <w:lang w:val="hy-AM"/>
        </w:rPr>
        <w:t xml:space="preserve"> ներմուծման մաքսատուրքերի հաշվեգրման </w:t>
      </w:r>
      <w:r w:rsidR="008C6854" w:rsidRPr="00E44EC2">
        <w:rPr>
          <w:rFonts w:ascii="GHEA Grapalat" w:hAnsi="GHEA Grapalat" w:cs="Sylfaen"/>
          <w:b/>
          <w:sz w:val="24"/>
          <w:lang w:val="hy-AM"/>
        </w:rPr>
        <w:t>եւ</w:t>
      </w:r>
      <w:r w:rsidRPr="00E44EC2">
        <w:rPr>
          <w:rFonts w:ascii="GHEA Grapalat" w:hAnsi="GHEA Grapalat" w:cs="Sylfaen"/>
          <w:b/>
          <w:sz w:val="24"/>
          <w:lang w:val="hy-AM"/>
        </w:rPr>
        <w:t xml:space="preserve"> բաշխման կարգը</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3.</w:t>
      </w:r>
      <w:r w:rsidR="008C6854" w:rsidRPr="00E44EC2">
        <w:rPr>
          <w:rFonts w:ascii="GHEA Grapalat" w:hAnsi="GHEA Grapalat" w:cs="Sylfaen"/>
          <w:sz w:val="24"/>
          <w:lang w:val="hy-AM"/>
        </w:rPr>
        <w:t xml:space="preserve"> </w:t>
      </w:r>
      <w:r w:rsidRPr="00E44EC2">
        <w:rPr>
          <w:rFonts w:ascii="GHEA Grapalat" w:hAnsi="GHEA Grapalat" w:cs="Sylfaen"/>
          <w:sz w:val="24"/>
          <w:lang w:val="hy-AM"/>
        </w:rPr>
        <w:t xml:space="preserve">Մաքսատուրքերի գումարները ենթակա են հաշվեգրման ազգային արժույթով այն անդամ պետության լիազոր մարմնի ընդհանուր հաշվին, որտեղ դրանք ենթակա են վճարման՝ մաքսային իրավահարաբերությունները կարգավորող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Միության իրավունքը կազմող միջազգային պայմանագրերի ու ակտերի համաձայն, այդ թվում՝ ներմուծման մաքսատուրքերի գանձման դեպքում:</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Վճարողները ներմուծման մաքսատուրքերը փոխանցում են լիազոր մարմնի միասնական հաշվին առանձին հաշվարկային (վճարային) փաստաթղթերով (հանձնարարականներով)։</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 xml:space="preserve">Ներմուծման մաքսատուրքերի վճարման դիմաց կարող են հաշվանցվել անդամ պետությունների օրենսդրության համաձայն վճարման ենթակա հարկերը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տուրքերը, ինչպես նա</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այլ վճարներ (բացառությամբ հատուկ, հակագնագցման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փոխհատուցման տուրքերի), որոնք մուտքագրվել են լիազոր մարմնի միասնական հաշվին։</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 xml:space="preserve">Հատուկ պաշտպանական, հակագնագցման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փոխհատուցման տուրքերի հաշվեգրման ու բաշխման մասին Արձանագրության համաձայն («Եվրասիական տնտեսական միության մասին» պայմանագրի թիվ 8 </w:t>
      </w:r>
      <w:r w:rsidR="004520B3" w:rsidRPr="00E44EC2">
        <w:rPr>
          <w:rFonts w:ascii="GHEA Grapalat" w:hAnsi="GHEA Grapalat" w:cs="Sylfaen"/>
          <w:sz w:val="24"/>
          <w:lang w:val="hy-AM"/>
        </w:rPr>
        <w:t>հա</w:t>
      </w:r>
      <w:r w:rsidRPr="00E44EC2">
        <w:rPr>
          <w:rFonts w:ascii="GHEA Grapalat" w:hAnsi="GHEA Grapalat" w:cs="Sylfaen"/>
          <w:sz w:val="24"/>
          <w:lang w:val="hy-AM"/>
        </w:rPr>
        <w:t xml:space="preserve">վելվածի հավելված)՝ կարող են գանձվել հատուկ, հակագնագցման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փոխհատուցման տուրքեր ՝ ներմուծման մաքսատուրքերի վճարման մասով վճարողների պարտքի մարման դիմաց:</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 xml:space="preserve">Ներմուծման մաքսատուրքերի գումարների վերադարձն (հաշվանցումը) իրականացվում է անդամ պետությունների օրենսդրության համաձայն, եթե մաքսային իրավահարաբերությունները կարգավորող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Միության իրավունքը կազմող միջազգային պայմանագրերով ու ակտերով այլ բան նախատեսված չէ՝ հաշվի առնելով սույն Արձանագրության դրույթները:</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 xml:space="preserve">Ներմուծման մաքսատուրքերի գումարները չեն կարող հաշվանցվել այլ վճարների կատարման դիմաց՝ բացառությամբ այնպիսի հաշվանցման, որը կատարվում է մաքսավճարների, հատուկ, հակագնագցման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փոխհատուցման </w:t>
      </w:r>
      <w:r w:rsidRPr="00E44EC2">
        <w:rPr>
          <w:rFonts w:ascii="GHEA Grapalat" w:hAnsi="GHEA Grapalat" w:cs="Sylfaen"/>
          <w:sz w:val="24"/>
          <w:lang w:val="hy-AM"/>
        </w:rPr>
        <w:lastRenderedPageBreak/>
        <w:t>տուրքերի, ինչպես նա</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տուժանքների (տոկոսների) վճարման մասով վճարողների պարտքի մարման դիմաց (այսուհետ ՝ պարտքի մարման դիմաց հաշվանցում):</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4.</w:t>
      </w:r>
      <w:r w:rsidR="008C6854" w:rsidRPr="00E44EC2">
        <w:rPr>
          <w:rFonts w:ascii="GHEA Grapalat" w:hAnsi="GHEA Grapalat" w:cs="Sylfaen"/>
          <w:sz w:val="24"/>
          <w:lang w:val="hy-AM"/>
        </w:rPr>
        <w:t xml:space="preserve"> </w:t>
      </w:r>
      <w:r w:rsidRPr="00E44EC2">
        <w:rPr>
          <w:rFonts w:ascii="GHEA Grapalat" w:hAnsi="GHEA Grapalat" w:cs="Sylfaen"/>
          <w:sz w:val="24"/>
          <w:lang w:val="hy-AM"/>
        </w:rPr>
        <w:t>Լիազոր մարմնի միասնական հաշվի վրա գտնվող դրամական միջոցների նկատմամբ չի կարող կիրառվել բռնագանձում դատական ակտերի կատարման կարգով կամ որ</w:t>
      </w:r>
      <w:r w:rsidR="008C6854" w:rsidRPr="00E44EC2">
        <w:rPr>
          <w:rFonts w:ascii="GHEA Grapalat" w:hAnsi="GHEA Grapalat" w:cs="Sylfaen"/>
          <w:sz w:val="24"/>
          <w:lang w:val="hy-AM"/>
        </w:rPr>
        <w:t>եւ</w:t>
      </w:r>
      <w:r w:rsidRPr="00E44EC2">
        <w:rPr>
          <w:rFonts w:ascii="GHEA Grapalat" w:hAnsi="GHEA Grapalat" w:cs="Sylfaen"/>
          <w:sz w:val="24"/>
          <w:lang w:val="hy-AM"/>
        </w:rPr>
        <w:t>է այլ ձ</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ով՝ բացառությամբ մաքսային վճարների, հատուկ, հակագնագցման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փոխհատուցման տուրքերի, ինչպես նա</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տուժանքների (տոկոսների) վճարման մասով վճարողների պարտքի մարման դեպքերի:</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5.</w:t>
      </w:r>
      <w:r w:rsidR="008C6854" w:rsidRPr="00E44EC2">
        <w:rPr>
          <w:rFonts w:ascii="GHEA Grapalat" w:hAnsi="GHEA Grapalat" w:cs="Sylfaen"/>
          <w:sz w:val="24"/>
          <w:lang w:val="hy-AM"/>
        </w:rPr>
        <w:t xml:space="preserve"> </w:t>
      </w:r>
      <w:r w:rsidRPr="00E44EC2">
        <w:rPr>
          <w:rFonts w:ascii="GHEA Grapalat" w:hAnsi="GHEA Grapalat" w:cs="Sylfaen"/>
          <w:sz w:val="24"/>
          <w:lang w:val="hy-AM"/>
        </w:rPr>
        <w:t>Անդամ պետությունների լիազոր մարմիններն առանձին-առանձին հաշվառում են հետ</w:t>
      </w:r>
      <w:r w:rsidR="008C6854" w:rsidRPr="00E44EC2">
        <w:rPr>
          <w:rFonts w:ascii="GHEA Grapalat" w:hAnsi="GHEA Grapalat" w:cs="Sylfaen"/>
          <w:sz w:val="24"/>
          <w:lang w:val="hy-AM"/>
        </w:rPr>
        <w:t>եւ</w:t>
      </w:r>
      <w:r w:rsidRPr="00E44EC2">
        <w:rPr>
          <w:rFonts w:ascii="GHEA Grapalat" w:hAnsi="GHEA Grapalat" w:cs="Sylfaen"/>
          <w:sz w:val="24"/>
          <w:lang w:val="hy-AM"/>
        </w:rPr>
        <w:t>յալ մուտքերը՝</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լիազոր մարմնի միասնական հաշվի վրա գտնվող՝ ներմուծման մաքսատուրքերի մուտքերի (վերադարձի, պարտքի մարման դիմաց հաշվանցումների) գումարները.</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ներմուծման մաքսատուրքերի բաշխված գումարները, որոնք փոխանցվել են մյուս անդամ պետությունների արտարժութային հաշիվներին.</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անդամ պետության բյուջե տվյալ անդամ պետության կողմից մաքսատուրքերի գումարների բաշխման արդյունքում հաշվանցված եկամտի գումարները.</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ներմուծման մաքսատուրքերի այն գումարները, որոնք անդամ պետության բյուջե փոխանցվել են մյուս անդամ պետությունների կողմից.</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անդամ պետության բյուջե կետանցի դիմաց փոխանցված տոկոսագումարները, որոնք սահմանված են սույն Արձանագրությամբ.</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բաշխված ներմուծման մաքսատուրքերի այն գումարները, որոնց փոխանցումը մյուս անդամ պետությունների արտարժութային հաշիվներին դադարեցվել է.</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Նշված գումարներն առանձին արտացոլվում են յուրաքանչյուր անդամ պետության բյուջեի կատարման մասին հաշվետվության մեջ։</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6.</w:t>
      </w:r>
      <w:r w:rsidR="008C6854" w:rsidRPr="00E44EC2">
        <w:rPr>
          <w:rFonts w:ascii="GHEA Grapalat" w:hAnsi="GHEA Grapalat" w:cs="Sylfaen"/>
          <w:sz w:val="24"/>
          <w:lang w:val="hy-AM"/>
        </w:rPr>
        <w:t xml:space="preserve"> </w:t>
      </w:r>
      <w:r w:rsidRPr="00E44EC2">
        <w:rPr>
          <w:rFonts w:ascii="GHEA Grapalat" w:hAnsi="GHEA Grapalat" w:cs="Sylfaen"/>
          <w:sz w:val="24"/>
          <w:lang w:val="hy-AM"/>
        </w:rPr>
        <w:t>Անդամ պետության լիազոր մարմնի միասնական հաշվին օրացուցային տարվա վերջին աշխատանքային օրվա ընթացքում փոխանցված ներմուծման մաքսատուրքերի գումարներն արտացոլվում են տվյալ անդամ պետության հաշվետու տարվա բյուջեի կատարման մասին հաշվետվության մեջ։</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Անդամ պետության օրացուցային տարվա վերջին աշխատանքային օրը բաշխված ներմուծման մաքսատուրքերի գումարները փոխանցվում են</w:t>
      </w:r>
      <w:r w:rsidR="008C6854" w:rsidRPr="00E44EC2">
        <w:rPr>
          <w:rFonts w:ascii="GHEA Grapalat" w:hAnsi="GHEA Grapalat" w:cs="Sylfaen"/>
          <w:sz w:val="24"/>
          <w:lang w:val="hy-AM"/>
        </w:rPr>
        <w:t xml:space="preserve"> </w:t>
      </w:r>
      <w:r w:rsidRPr="00E44EC2">
        <w:rPr>
          <w:rFonts w:ascii="GHEA Grapalat" w:hAnsi="GHEA Grapalat" w:cs="Sylfaen"/>
          <w:sz w:val="24"/>
          <w:lang w:val="hy-AM"/>
        </w:rPr>
        <w:t xml:space="preserve">տվյալ անդամ պետության բյուջե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մյուս անդամ պետությունների արտա</w:t>
      </w:r>
      <w:r w:rsidR="004520B3" w:rsidRPr="00E44EC2">
        <w:rPr>
          <w:rFonts w:ascii="GHEA Grapalat" w:hAnsi="GHEA Grapalat" w:cs="Sylfaen"/>
          <w:sz w:val="24"/>
          <w:lang w:val="hy-AM"/>
        </w:rPr>
        <w:t>ր</w:t>
      </w:r>
      <w:r w:rsidRPr="00E44EC2">
        <w:rPr>
          <w:rFonts w:ascii="GHEA Grapalat" w:hAnsi="GHEA Grapalat" w:cs="Sylfaen"/>
          <w:sz w:val="24"/>
          <w:lang w:val="hy-AM"/>
        </w:rPr>
        <w:t>ժութային հաշիվներին ոչ ուշ, քան անդամ պետության ընթացիկ տարվա երկրորդ աշխատանքային օրը, ինչպես նա</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արտացոլվում են հաշվետու տարվա բյուջեի կատարման մասին հաշվետվության մեջ։</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Մյուս անդամ պետությունների օրացուցային տարվա վերջին աշխատանքային օրվա ընթացքում մյուս անդամ պետությունների լիազոր մարմինների կողմից տվյալ անդամ պետության բյուջե փոխանցված՝ ներմուծման մաքսատուրքերի բաշխումից ստացված եկամուտներն արտացոլվում են ընթացիկ տարվա բյուջեի կատարման մասին հաշվետվության մեջ։</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lastRenderedPageBreak/>
        <w:t>7.</w:t>
      </w:r>
      <w:r w:rsidR="008C6854" w:rsidRPr="00E44EC2">
        <w:rPr>
          <w:rFonts w:ascii="GHEA Grapalat" w:hAnsi="GHEA Grapalat" w:cs="Sylfaen"/>
          <w:sz w:val="24"/>
          <w:lang w:val="hy-AM"/>
        </w:rPr>
        <w:t xml:space="preserve"> </w:t>
      </w:r>
      <w:r w:rsidRPr="00E44EC2">
        <w:rPr>
          <w:rFonts w:ascii="GHEA Grapalat" w:hAnsi="GHEA Grapalat" w:cs="Sylfaen"/>
          <w:sz w:val="24"/>
          <w:lang w:val="hy-AM"/>
        </w:rPr>
        <w:t xml:space="preserve">Ներմուծման մաքսատուրքերի (հավելյալ գանձված) գումարների վերադարձը վճարողին, դրանց հաշվանցումը պարտքի մարման դիմաց իրականացվում են ընթացիկ օրը լիազոր մարմնի միասնական հաշվից լիազոր մարմնի միասնական հաշվին մուտքագրված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հաշվետու ամսաթվին հաշվեգրված ներմուծման մաքսատուրքերի գումարի սահմաններում՝ հաշվի առնելով վերադարձման ենթակա ներմուծման մաքսատուրքերի գումարները, որոնք հաշվետու ամսաթվին կատարման համար չեն ընդունվել ազգային (կենտրոնական) բանկի կողմից։</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Վճարողին ներմուծման մաքսատուրքերի գումարների վերադարձը, դրանց հաշվանցումը՝ պարտքի մարման դիմաց, Ղազախստանի Հանրապետության լիազոր մարմնի միասնական հաշվից իրականացվում են հաշվետու օրը ՝ վերադարձն իրականացնելու օրը լիազոր մարմնի միասնական հաշվին մուտքագրված (հաշվեգրված) ներմուծման մաքսատուրքերի գումարների սահմաններում։</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8.</w:t>
      </w:r>
      <w:r w:rsidR="008C6854" w:rsidRPr="00E44EC2">
        <w:rPr>
          <w:rFonts w:ascii="GHEA Grapalat" w:hAnsi="GHEA Grapalat" w:cs="Sylfaen"/>
          <w:sz w:val="24"/>
          <w:lang w:val="hy-AM"/>
        </w:rPr>
        <w:t xml:space="preserve"> </w:t>
      </w:r>
      <w:r w:rsidRPr="00E44EC2">
        <w:rPr>
          <w:rFonts w:ascii="GHEA Grapalat" w:hAnsi="GHEA Grapalat" w:cs="Sylfaen"/>
          <w:sz w:val="24"/>
          <w:lang w:val="hy-AM"/>
        </w:rPr>
        <w:t xml:space="preserve">Վերադարձի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(կամ) պարտքի մարման դիմաց հաշվանցման ենթակա ներմուծման մաքսատուրքերի գումարների սահմանումն ընթացիկ օրվա ընթացքում իրականացվում է՝ մինչ</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անդամ պետությունների միջ</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մուտքագրված ներմուծման մաքսատուրքերի գումարները բաշխելը:</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9.</w:t>
      </w:r>
      <w:r w:rsidR="008C6854" w:rsidRPr="00E44EC2">
        <w:rPr>
          <w:rFonts w:ascii="GHEA Grapalat" w:hAnsi="GHEA Grapalat" w:cs="Sylfaen"/>
          <w:sz w:val="24"/>
          <w:lang w:val="hy-AM"/>
        </w:rPr>
        <w:t xml:space="preserve"> </w:t>
      </w:r>
      <w:r w:rsidRPr="00E44EC2">
        <w:rPr>
          <w:rFonts w:ascii="GHEA Grapalat" w:hAnsi="GHEA Grapalat" w:cs="Sylfaen"/>
          <w:sz w:val="24"/>
          <w:lang w:val="hy-AM"/>
        </w:rPr>
        <w:t xml:space="preserve">Սույն Արձանագրության 7-րդ կետի համաձայն` ներմուծման մաքսատուրքերի վերադարձ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(կամ) պարտքի մարման դիմաց հաշվանցում իրականացնելու համար բավարար միջոցների բացակայության դեպքում անդամ պետությունը տվյալ վերադարձն (հաշվանցումը) իրականացնում է հաջորդող աշխատանքային </w:t>
      </w:r>
      <w:r w:rsidR="005579B6">
        <w:rPr>
          <w:rFonts w:ascii="GHEA Grapalat" w:hAnsi="GHEA Grapalat" w:cs="Sylfaen"/>
          <w:sz w:val="24"/>
          <w:lang w:val="hy-AM"/>
        </w:rPr>
        <w:t>օրվա</w:t>
      </w:r>
      <w:r w:rsidRPr="00E44EC2">
        <w:rPr>
          <w:rFonts w:ascii="GHEA Grapalat" w:hAnsi="GHEA Grapalat" w:cs="Sylfaen"/>
          <w:sz w:val="24"/>
          <w:lang w:val="hy-AM"/>
        </w:rPr>
        <w:t xml:space="preserve"> ընթացքում։ </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 xml:space="preserve">Վճարողին ներմուծման մաքսատուրքերի գումարները ժամանակին չվերադարձնելու համար տուժանքները (տոկոսները) վճարվում են այդ անդամ պետության բյուջեից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չեն ներառվում ներմուծման մաքսատուրքերում։ </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10.</w:t>
      </w:r>
      <w:r w:rsidR="008C6854" w:rsidRPr="00E44EC2">
        <w:rPr>
          <w:rFonts w:ascii="GHEA Grapalat" w:hAnsi="GHEA Grapalat" w:cs="Sylfaen"/>
          <w:sz w:val="24"/>
          <w:lang w:val="hy-AM"/>
        </w:rPr>
        <w:t xml:space="preserve"> </w:t>
      </w:r>
      <w:r w:rsidRPr="00E44EC2">
        <w:rPr>
          <w:rFonts w:ascii="GHEA Grapalat" w:hAnsi="GHEA Grapalat" w:cs="Sylfaen"/>
          <w:sz w:val="24"/>
          <w:lang w:val="hy-AM"/>
        </w:rPr>
        <w:t>Անդամ պետության լիազոր մարմնի կողմից ներմուծման մաքսատուրքերի գումարների բաշխումն անդամ պետությունների միջ</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իրականացվում է անդամ պետության հաշվետու օրվան հաջորդող այն աշխատանքային օրը, որի ընթացքում ներմուծման մաքսատուրքերի գումարները հաշվանցվել են լիազոր մարմնի միասնական հաշվին։ </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Ղազախստանի Հանրապետության լիազոր մարմնի կողմից ներմուծման մաքսատուրքերի գումարների բաշխումը անդամ պետությունների միջ</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իրականացվում է լիազոր մարմնի միասնական հաշվին ներմուծման մաքսատուրքերի գումարների հաշվանցման հաշվետու օրը։</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11.</w:t>
      </w:r>
      <w:r w:rsidR="008C6854" w:rsidRPr="00E44EC2">
        <w:rPr>
          <w:rFonts w:ascii="GHEA Grapalat" w:hAnsi="GHEA Grapalat" w:cs="Sylfaen"/>
          <w:sz w:val="24"/>
          <w:lang w:val="hy-AM"/>
        </w:rPr>
        <w:t xml:space="preserve"> </w:t>
      </w:r>
      <w:r w:rsidRPr="00E44EC2">
        <w:rPr>
          <w:rFonts w:ascii="GHEA Grapalat" w:hAnsi="GHEA Grapalat" w:cs="Sylfaen"/>
          <w:sz w:val="24"/>
          <w:lang w:val="hy-AM"/>
        </w:rPr>
        <w:t>Անդամ պետության լիազոր մարմնի միասնական հաշվից տվյալ անդամ պետության բյուջե, ինչպես նա</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մյուս անդամ պետությունների արտարժութային հաշիվներին փոխանցման ենթակա ներմուծման մաքսատուրքերի գումարի հաշվարկն իրականացվում է անդամ պետությունների միջ</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բաշխման ենթակա ներմուծման մաքսատուրքերի ընդհանուր գումարը տոկոսներով սահմանվող բաշխման նորմատիվներով բազմապատկելու միջոցով։</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lastRenderedPageBreak/>
        <w:t>Ընդ որում, անդամ պետությունների միջ</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բաշխման ենթակա ներմուծման մաքսատուրքերի ընդհանուր գումարը որոշվում է հաշվետու օրը մուտքագրված (հաշվանցման միջոցով լիազոր մարմնի կողմից կատարված) ներմուծման մաքսատուրքերի գումարից, հաշվի առնելով հաշվետու օրը ներմուծման մաքսատուրքերի վերադարձի գումարների փոխանցման մասին կատարման համար ազգային (կենտրոնական) բանկի կողմից չընդունված հաշվարկային (վճարային) փաստաթղթերը (հանձնարարականները), հանելով վճարողներին վերադարձման</w:t>
      </w:r>
      <w:r w:rsidR="008C6854" w:rsidRPr="00E44EC2">
        <w:rPr>
          <w:rFonts w:ascii="GHEA Grapalat" w:hAnsi="GHEA Grapalat" w:cs="Sylfaen"/>
          <w:sz w:val="24"/>
          <w:lang w:val="hy-AM"/>
        </w:rPr>
        <w:t xml:space="preserve"> եւ</w:t>
      </w:r>
      <w:r w:rsidRPr="00E44EC2">
        <w:rPr>
          <w:rFonts w:ascii="GHEA Grapalat" w:hAnsi="GHEA Grapalat" w:cs="Sylfaen"/>
          <w:sz w:val="24"/>
          <w:lang w:val="hy-AM"/>
        </w:rPr>
        <w:t xml:space="preserve"> պարտքի մարման դիմաց հաշվանցման ենթակա ներմուծման մաքսատուրքերի գումարները։</w:t>
      </w:r>
      <w:r w:rsidR="008C6854" w:rsidRPr="00E44EC2">
        <w:rPr>
          <w:rFonts w:ascii="GHEA Grapalat" w:hAnsi="GHEA Grapalat" w:cs="Sylfaen"/>
          <w:sz w:val="24"/>
          <w:lang w:val="hy-AM"/>
        </w:rPr>
        <w:t xml:space="preserve"> </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Այն դեպքում, երբ վճարողին ներմուծման մաքսատուրքի գումարի վերադարձման վերաբերյալ հաշվարկային (վճարման) փաստաթուղթը (վճարման հանձնարարականը), որը ենթակա է կատարման ընթացիկ օրը, կատարման համար չի ընդունվում ազգային (կենտրոնական) բանկի կողմից, տվյալ գումարը հաջորդ աշխատանքային օրը անդամ պետությունների միջ</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ենթակա է բաշխման: Ընդ որում, ներմուծման մաքսատուրքերի այն գումարը, որը սույն կետով նախատեսված կարգով չի փոխանցվել մյուս անդամ պետությունների արտարժութային հաշիվներին, ճանաչվում է մեկ օրով ժամկետանց։</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12.</w:t>
      </w:r>
      <w:r w:rsidR="008C6854" w:rsidRPr="00E44EC2">
        <w:rPr>
          <w:rFonts w:ascii="GHEA Grapalat" w:hAnsi="GHEA Grapalat" w:cs="Sylfaen"/>
          <w:sz w:val="24"/>
          <w:lang w:val="hy-AM"/>
        </w:rPr>
        <w:t xml:space="preserve"> </w:t>
      </w:r>
      <w:r w:rsidRPr="00E44EC2">
        <w:rPr>
          <w:rFonts w:ascii="GHEA Grapalat" w:hAnsi="GHEA Grapalat" w:cs="Sylfaen"/>
          <w:sz w:val="24"/>
          <w:lang w:val="hy-AM"/>
        </w:rPr>
        <w:t>Յուրաքանչյուր անդամ պետության համար ներմուծման մաքսատուրքերի գումարների բաշխման նորմատիվները սահմանվում են հետ</w:t>
      </w:r>
      <w:r w:rsidR="008C6854" w:rsidRPr="00E44EC2">
        <w:rPr>
          <w:rFonts w:ascii="GHEA Grapalat" w:hAnsi="GHEA Grapalat" w:cs="Sylfaen"/>
          <w:sz w:val="24"/>
          <w:lang w:val="hy-AM"/>
        </w:rPr>
        <w:t>եւ</w:t>
      </w:r>
      <w:r w:rsidRPr="00E44EC2">
        <w:rPr>
          <w:rFonts w:ascii="GHEA Grapalat" w:hAnsi="GHEA Grapalat" w:cs="Sylfaen"/>
          <w:sz w:val="24"/>
          <w:lang w:val="hy-AM"/>
        </w:rPr>
        <w:t>յալ չափերով՝</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Բելառուսի Հանրապետություն՝</w:t>
      </w:r>
      <w:r w:rsidR="008C6854" w:rsidRPr="00E44EC2">
        <w:rPr>
          <w:rFonts w:ascii="GHEA Grapalat" w:hAnsi="GHEA Grapalat" w:cs="Sylfaen"/>
          <w:sz w:val="24"/>
          <w:lang w:val="hy-AM"/>
        </w:rPr>
        <w:t xml:space="preserve"> </w:t>
      </w:r>
      <w:r w:rsidRPr="00E44EC2">
        <w:rPr>
          <w:rFonts w:ascii="GHEA Grapalat" w:hAnsi="GHEA Grapalat" w:cs="Sylfaen"/>
          <w:sz w:val="24"/>
          <w:lang w:val="hy-AM"/>
        </w:rPr>
        <w:t>4,70 տոկոս.</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Ղազախստանի Հանրապետություն՝ 7,33 տոկոս.</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Ռուսաստանի Դաշնություն՝ 87,97 տոկոս:</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13.</w:t>
      </w:r>
      <w:r w:rsidR="008C6854" w:rsidRPr="00E44EC2">
        <w:rPr>
          <w:rFonts w:ascii="GHEA Grapalat" w:hAnsi="GHEA Grapalat" w:cs="Sylfaen"/>
          <w:sz w:val="24"/>
          <w:lang w:val="hy-AM"/>
        </w:rPr>
        <w:t xml:space="preserve"> </w:t>
      </w:r>
      <w:r w:rsidRPr="00E44EC2">
        <w:rPr>
          <w:rFonts w:ascii="GHEA Grapalat" w:hAnsi="GHEA Grapalat" w:cs="Sylfaen"/>
          <w:sz w:val="24"/>
          <w:lang w:val="hy-AM"/>
        </w:rPr>
        <w:t>Ներմուծման մաքսատուրքերի գումարների փոխանցումը անդամ պետություններին իրականացվում է անդամ պետությունների լիազոր մարմինների կողմից մյուս անդամ պետությունների արտարժութային հաշիվներին անդամ պետության՝ լիազոր մարմնի միասնական հաշվին հաշվեգրման օրվան հաջորդող աշխատանքային օրը։</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Յուրաքանչյուր օր</w:t>
      </w:r>
      <w:r w:rsidR="008C6854" w:rsidRPr="00E44EC2">
        <w:rPr>
          <w:rFonts w:ascii="GHEA Grapalat" w:hAnsi="GHEA Grapalat" w:cs="Sylfaen"/>
          <w:sz w:val="24"/>
          <w:lang w:val="hy-AM"/>
        </w:rPr>
        <w:t xml:space="preserve"> </w:t>
      </w:r>
      <w:r w:rsidRPr="00E44EC2">
        <w:rPr>
          <w:rFonts w:ascii="GHEA Grapalat" w:hAnsi="GHEA Grapalat" w:cs="Sylfaen"/>
          <w:sz w:val="24"/>
          <w:lang w:val="hy-AM"/>
        </w:rPr>
        <w:t>ոչ ուշ, քան մինչ</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տեղական ժամանակով ժամը 14-ը անդամ պետություններին ներմուծման մաքսատուրքերի գումարների փոխանցման վերաբերյալ հաշվարկային (վճարման) փաստաթուղթը (հանձնարարականը) լիազոր մարմնի կողմից ուղարկվում է ազգային (կենտրոնական) բանկ՝ մյուս անդամ պետությունների արտարժութային հաշիվներին հետագա փոխանցման համար։</w:t>
      </w:r>
      <w:r w:rsidR="007914DB" w:rsidRPr="00E44EC2">
        <w:rPr>
          <w:rFonts w:ascii="GHEA Grapalat" w:hAnsi="GHEA Grapalat" w:cs="Sylfaen"/>
          <w:sz w:val="24"/>
          <w:lang w:val="hy-AM"/>
        </w:rPr>
        <w:t xml:space="preserve"> </w:t>
      </w:r>
      <w:r w:rsidRPr="00E44EC2">
        <w:rPr>
          <w:rFonts w:ascii="GHEA Grapalat" w:hAnsi="GHEA Grapalat" w:cs="Sylfaen"/>
          <w:sz w:val="24"/>
          <w:lang w:val="hy-AM"/>
        </w:rPr>
        <w:t>Նշված հաշվարկային (վճարային) փաստաթղթում (վճարման հանձնարարականում) նշվում է այն ամսաթիվը, որի համար իրականացվում է ներմուծման մաքսատուրքերի բաշխումը, ինչպես նա</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անդամ պետությունների բյուջեների միջ</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բաշխման ենթակա գումարը՝ ազգային արժույթով։</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Եթե հաշվարկային (վճարման) փաստաթուղթն (հանձնարարականը) ուղարկվել է անդամ պետության ազգային (կենտրոնական) բանկ ընթացիկ օրը տեղական ժամանակով ժամը 14-ից հետո, ապա համապատասխան վճարումը համարվում է մեկ օրով ժամկետանց։</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lastRenderedPageBreak/>
        <w:t>14.</w:t>
      </w:r>
      <w:r w:rsidR="007914DB" w:rsidRPr="00E44EC2">
        <w:rPr>
          <w:rFonts w:ascii="GHEA Grapalat" w:hAnsi="GHEA Grapalat" w:cs="Sylfaen"/>
          <w:sz w:val="24"/>
          <w:lang w:val="hy-AM"/>
        </w:rPr>
        <w:t xml:space="preserve"> </w:t>
      </w:r>
      <w:r w:rsidRPr="00E44EC2">
        <w:rPr>
          <w:rFonts w:ascii="GHEA Grapalat" w:hAnsi="GHEA Grapalat" w:cs="Sylfaen"/>
          <w:sz w:val="24"/>
          <w:lang w:val="hy-AM"/>
        </w:rPr>
        <w:t>Ներմուծման այն մաքսատուրքերի գումարները, որոնք մուտքագրվել են արտա</w:t>
      </w:r>
      <w:r w:rsidR="004520B3" w:rsidRPr="00E44EC2">
        <w:rPr>
          <w:rFonts w:ascii="GHEA Grapalat" w:hAnsi="GHEA Grapalat" w:cs="Sylfaen"/>
          <w:sz w:val="24"/>
          <w:lang w:val="hy-AM"/>
        </w:rPr>
        <w:t>ր</w:t>
      </w:r>
      <w:r w:rsidRPr="00E44EC2">
        <w:rPr>
          <w:rFonts w:ascii="GHEA Grapalat" w:hAnsi="GHEA Grapalat" w:cs="Sylfaen"/>
          <w:sz w:val="24"/>
          <w:lang w:val="hy-AM"/>
        </w:rPr>
        <w:t>ժութային հաշիվներին անդամ պետությունների լիազոր մարմինների կողմից, անդամ պետության բյուջե դրանք փոխանցելու կարգը կարգավորվում է սույն Արձանագրության III մասով:</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15.</w:t>
      </w:r>
      <w:r w:rsidR="007914DB" w:rsidRPr="00E44EC2">
        <w:rPr>
          <w:rFonts w:ascii="GHEA Grapalat" w:hAnsi="GHEA Grapalat" w:cs="Sylfaen"/>
          <w:sz w:val="24"/>
          <w:lang w:val="hy-AM"/>
        </w:rPr>
        <w:t xml:space="preserve"> </w:t>
      </w:r>
      <w:r w:rsidRPr="00E44EC2">
        <w:rPr>
          <w:rFonts w:ascii="GHEA Grapalat" w:hAnsi="GHEA Grapalat" w:cs="Sylfaen"/>
          <w:sz w:val="24"/>
          <w:lang w:val="hy-AM"/>
        </w:rPr>
        <w:t xml:space="preserve">Բաշխված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անդամ պետությունների բյուջեներ փոխանցված ներմուծման մաքսատուրքերի գումարների հաշվառումն իրականացվում է անդամ պետությունների լիազոր մարմինների կողմից:</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16.</w:t>
      </w:r>
      <w:r w:rsidR="007914DB" w:rsidRPr="00E44EC2">
        <w:rPr>
          <w:rFonts w:ascii="GHEA Grapalat" w:hAnsi="GHEA Grapalat" w:cs="Sylfaen"/>
          <w:sz w:val="24"/>
          <w:lang w:val="hy-AM"/>
        </w:rPr>
        <w:t xml:space="preserve"> </w:t>
      </w:r>
      <w:r w:rsidRPr="00E44EC2">
        <w:rPr>
          <w:rFonts w:ascii="GHEA Grapalat" w:hAnsi="GHEA Grapalat" w:cs="Sylfaen"/>
          <w:sz w:val="24"/>
          <w:lang w:val="hy-AM"/>
        </w:rPr>
        <w:t xml:space="preserve">Հերթական օրացուցային տարվա սկզբից ոչ ուշ, քան տասը օրացուցային </w:t>
      </w:r>
      <w:r w:rsidR="005579B6">
        <w:rPr>
          <w:rFonts w:ascii="GHEA Grapalat" w:hAnsi="GHEA Grapalat" w:cs="Sylfaen"/>
          <w:sz w:val="24"/>
          <w:lang w:val="hy-AM"/>
        </w:rPr>
        <w:t>օր</w:t>
      </w:r>
      <w:r w:rsidRPr="00E44EC2">
        <w:rPr>
          <w:rFonts w:ascii="GHEA Grapalat" w:hAnsi="GHEA Grapalat" w:cs="Sylfaen"/>
          <w:sz w:val="24"/>
          <w:lang w:val="hy-AM"/>
        </w:rPr>
        <w:t xml:space="preserve"> առաջ անդամ պետության լիազոր մարմինը տեղեկացնում է մյուս անդամ պետությունների լիազոր մարմիններին տվյալ անդամ պետության ներպետական օրենսդրությամբ սահմանված ոչ աշխատանքային օրերի մասին։</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Ոչ աշխատանքային օրերի փոփոխության դեպքում այն անդամ պետության լիազոր մարմինը, որտեղ տեղի են ունենալու նման փոփոխություններ, տեղեկացնում է մյուս անդամ պետությունների լիազոր մարմիններին նշված փոփոխությունների մասին՝ դրանք ուժի մեջ մտնելու օրվանից ոչ ուշ, քան երկու օրացուցային օր առաջ։</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17.</w:t>
      </w:r>
      <w:r w:rsidR="007914DB" w:rsidRPr="00E44EC2">
        <w:rPr>
          <w:rFonts w:ascii="GHEA Grapalat" w:hAnsi="GHEA Grapalat" w:cs="Sylfaen"/>
          <w:sz w:val="24"/>
          <w:lang w:val="hy-AM"/>
        </w:rPr>
        <w:t xml:space="preserve"> </w:t>
      </w:r>
      <w:r w:rsidRPr="00E44EC2">
        <w:rPr>
          <w:rFonts w:ascii="GHEA Grapalat" w:hAnsi="GHEA Grapalat" w:cs="Sylfaen"/>
          <w:sz w:val="24"/>
          <w:lang w:val="hy-AM"/>
        </w:rPr>
        <w:t xml:space="preserve">Այն արտարժութային հաշվի վավերապայմանների փոփոխման դեպքում, որին պետք է փոխանցվեն ներմուծման մաքսատուրքերի գումարները, այդ փոփոխություններն ուժի մեջ մտնելու օրվանից ոչ ուշ, քան տասն օրացուցային օր առաջ տվյալ անդամ պետության լիազոր մարմինը մյուս անդամ պետությունների լիազոր մարմիններին ծանուցում է հաշվի ճշգրտված վավերապայմանների մասին։ </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Սույն Արձանագրության կատարման համար անհրաժեշտ այլ տվյալների փոփոխման դեպքում լիազոր մարմինն այդ փոփոխություններն ուժի մեջ մտնելու օրվանից ոչ ուշ, քան 3 օրացուցային օր առաջ մյուս անդամ պետությունների լիազոր մարմիններին տեղեկացնում է նշված փոփոխությունների մասին։</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18.</w:t>
      </w:r>
      <w:r w:rsidR="007914DB" w:rsidRPr="00E44EC2">
        <w:rPr>
          <w:rFonts w:ascii="GHEA Grapalat" w:hAnsi="GHEA Grapalat" w:cs="Sylfaen"/>
          <w:sz w:val="24"/>
          <w:lang w:val="hy-AM"/>
        </w:rPr>
        <w:t xml:space="preserve"> </w:t>
      </w:r>
      <w:r w:rsidRPr="00E44EC2">
        <w:rPr>
          <w:rFonts w:ascii="GHEA Grapalat" w:hAnsi="GHEA Grapalat" w:cs="Sylfaen"/>
          <w:sz w:val="24"/>
          <w:lang w:val="hy-AM"/>
        </w:rPr>
        <w:t>Կողմերի միջ</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բաշխման ենթակա ներմուծման մաքսատուրքերի գումարների բացակայության դեպքում անդամ պետության լիազոր մարմինը մյուս անդամ պետությունների արտարժութային հաշիվներին դրամական միջոցներ փոխանցելու վերաբերյալ հաշվարկային (վճարային) փաստաթուղթը (վճարման հանձնարարականը) ազգային (կենտրոնական) բանկ ուղարկելու համար սույն Արձանագրությամբ սահմանված ժամկետում էլեկտրոնային եղանակով Միության ինտեգրված տեղեկատվական համակարգի օգտագործմամբ մյուս անդամ պետությունների լիազոր մարմիններ է ուղարկում համապատասխան տեղեկությունները, իսկ մինչ</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նշված համակարգի ներմուծումը ՝ այդ տեղեկությունները պարունակող փաստաթղթի գրաֆիկական էլեկտրոնային պատճենները։</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19.</w:t>
      </w:r>
      <w:r w:rsidR="007914DB" w:rsidRPr="00E44EC2">
        <w:rPr>
          <w:rFonts w:ascii="GHEA Grapalat" w:hAnsi="GHEA Grapalat" w:cs="Sylfaen"/>
          <w:sz w:val="24"/>
          <w:lang w:val="hy-AM"/>
        </w:rPr>
        <w:t xml:space="preserve"> </w:t>
      </w:r>
      <w:r w:rsidRPr="00E44EC2">
        <w:rPr>
          <w:rFonts w:ascii="GHEA Grapalat" w:hAnsi="GHEA Grapalat" w:cs="Sylfaen"/>
          <w:sz w:val="24"/>
          <w:lang w:val="hy-AM"/>
        </w:rPr>
        <w:t>Անդամ պետությունների կենտրոնական մաքսային մարմիններն ապահովում են հաշվեգրման մեթոդով ներմուծման մաքսատուրքերի հաշվառումն իրականացնելու միասնական սկզբունքների կիրառումը՝ Հանձնաժողովի կողմից հաստատվող կանոնների համաձայն:</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lastRenderedPageBreak/>
        <w:t>20.</w:t>
      </w:r>
      <w:r w:rsidR="007914DB" w:rsidRPr="00E44EC2">
        <w:rPr>
          <w:rFonts w:ascii="GHEA Grapalat" w:hAnsi="GHEA Grapalat" w:cs="Sylfaen"/>
          <w:sz w:val="24"/>
          <w:lang w:val="hy-AM"/>
        </w:rPr>
        <w:t xml:space="preserve"> </w:t>
      </w:r>
      <w:r w:rsidRPr="00E44EC2">
        <w:rPr>
          <w:rFonts w:ascii="GHEA Grapalat" w:hAnsi="GHEA Grapalat" w:cs="Sylfaen"/>
          <w:sz w:val="24"/>
          <w:lang w:val="hy-AM"/>
        </w:rPr>
        <w:t>Սույն Արձանագրությամբ սահմանված ժամկետներում որ</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է անդամ պետության արտարժութային հաշվին դրամական միջոցներ չփոխանցելու կամ ոչ ամբողջությամբ փոխանցելու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այդ անդամ պետության լիազոր մարմնից բաշխման ենթակա ներմուծման մաքսատուրքերի գումարների բացակայության մասին տեղեկություններ չստանալու դեպքում այն անդամ պետության լիազոր մարմինը, որի արտարժութային հաշվին դրամական միջոցներ չեն փոխանցվել, տեղեկացնում է անդամ պետությունների լիազոր մարմիններին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Հանձնաժողովին դրամական միջոցները չփոխանցելու կամ ոչ ամբողջությամբ փոխանցելու մասին։</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21.</w:t>
      </w:r>
      <w:r w:rsidR="007914DB" w:rsidRPr="00E44EC2">
        <w:rPr>
          <w:rFonts w:ascii="GHEA Grapalat" w:hAnsi="GHEA Grapalat" w:cs="Sylfaen"/>
          <w:sz w:val="24"/>
          <w:lang w:val="hy-AM"/>
        </w:rPr>
        <w:t xml:space="preserve"> </w:t>
      </w:r>
      <w:r w:rsidRPr="00E44EC2">
        <w:rPr>
          <w:rFonts w:ascii="GHEA Grapalat" w:hAnsi="GHEA Grapalat" w:cs="Sylfaen"/>
          <w:sz w:val="24"/>
          <w:lang w:val="hy-AM"/>
        </w:rPr>
        <w:t>Այն անդամ պետությունը, որը մյուս անդամ պետություններին չի փոխանցել ներմուծման մաքսատուրքերի բաշխված գումարները, այդ մյուս անդամ պետություններին վճարում է տոկոսներ կետանցի համար գոյացած պարտքի ամբողջ գումարի դիմաց՝ կետանցի յուրաքանչյուր օրվա համար 0,1 տոկոս դրույքաչափով՝ ներառյալ այն օրը, երբ բաշխված ներմուծման մաքսատուրքերի գումարը չի փոխանցվել մյուս անդամ պետությանը (անդամ պետություններին):</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22.</w:t>
      </w:r>
      <w:r w:rsidR="007914DB" w:rsidRPr="00E44EC2">
        <w:rPr>
          <w:rFonts w:ascii="GHEA Grapalat" w:hAnsi="GHEA Grapalat" w:cs="Sylfaen"/>
          <w:sz w:val="24"/>
          <w:lang w:val="hy-AM"/>
        </w:rPr>
        <w:t xml:space="preserve"> </w:t>
      </w:r>
      <w:r w:rsidRPr="00E44EC2">
        <w:rPr>
          <w:rFonts w:ascii="GHEA Grapalat" w:hAnsi="GHEA Grapalat" w:cs="Sylfaen"/>
          <w:sz w:val="24"/>
          <w:lang w:val="hy-AM"/>
        </w:rPr>
        <w:t xml:space="preserve">Եթե անդամ պետությունը տեղեկացնում է բաշխման ենթակա ներմուծման մաքսատուրքերի գումարների բացակայության մասին նշված գումարների փաստացի առկայության դեպքում,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եթե լիազոր մարմնի միասնական հաշվից դրամական միջոցները ոչ ամբողջությամբ են փոխանցվում մյուս անդամ պետությունների արտարժութային հաշիվներին, ապա նման խախտում կատարած անդամ պետությունը պարտավոր է ոչ ուշ, քան անդամ պետության հաջորդ աշխատանքային օրը մյուս անդամ պետություններին փոխանցել ներմուծման մաքսատուրքերի բաշխումից ստացված գումարները, որոնք ենթակա են հաշվեգրման այդ անդամ պետությունների բյուջեներ սույն Արձանագրության համաձայն՝ ելնելով այն գումարից, որը չէր փոխանցվել մյուս անդամ պետությունների արտարժութային հաշիվներին։</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Ընդ որում, նման խախտում կատարած անդամ պետությունը կետանցի դեպքում տոկոսներ է վճարում սույն Արձանագրության 21-րդ կետով սահ</w:t>
      </w:r>
      <w:r w:rsidR="004520B3" w:rsidRPr="00E44EC2">
        <w:rPr>
          <w:rFonts w:ascii="GHEA Grapalat" w:hAnsi="GHEA Grapalat" w:cs="Sylfaen"/>
          <w:sz w:val="24"/>
          <w:lang w:val="hy-AM"/>
        </w:rPr>
        <w:t>մ</w:t>
      </w:r>
      <w:r w:rsidRPr="00E44EC2">
        <w:rPr>
          <w:rFonts w:ascii="GHEA Grapalat" w:hAnsi="GHEA Grapalat" w:cs="Sylfaen"/>
          <w:sz w:val="24"/>
          <w:lang w:val="hy-AM"/>
        </w:rPr>
        <w:t>անված չափով կետանցի յուրաքանչյուր օրացուցային օրվա համար, որը համարվում է խախտման օրվանից հաշվարկված ժամանակահատվածը՝ չներառելով այն օրը, երբ անդամ պետություններին փոխանցվում են դրամական միջոցները՝ սույն կետին համապատասխան։</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23.</w:t>
      </w:r>
      <w:r w:rsidR="007914DB" w:rsidRPr="00E44EC2">
        <w:rPr>
          <w:rFonts w:ascii="GHEA Grapalat" w:hAnsi="GHEA Grapalat" w:cs="Sylfaen"/>
          <w:sz w:val="24"/>
          <w:lang w:val="hy-AM"/>
        </w:rPr>
        <w:t xml:space="preserve"> </w:t>
      </w:r>
      <w:r w:rsidRPr="00E44EC2">
        <w:rPr>
          <w:rFonts w:ascii="GHEA Grapalat" w:hAnsi="GHEA Grapalat" w:cs="Sylfaen"/>
          <w:sz w:val="24"/>
          <w:lang w:val="hy-AM"/>
        </w:rPr>
        <w:t>Եթե որ</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է անդամ պետությունից դրամական միջոցներ չեն փոխանցվել (ոչ ամբողջությամբ են փոխանցվել)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այդ անդամ պետության լիազոր մարմինը չի տեղեկացրել անդամ պետությունների միջ</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բաշխման ենթակա ներմուծման մաքսատուրքերի գումարների բացակայության մասին, ապա այն անդամ պետության լիազոր մարմինը, որի արտարժութային հաշվին դրամական միջոցներ չեն փոխանցվել, չփոխանցելու (ոչ ամբողջությամբ փոխանցելու) օրվանից հետո անդամ պետության երրորդ աշխատանքային օրն իրավասու է դադարեցնելու իր միասնական հաշվից առաջին անդամ պետության արտարժութային հաշվին կատարվող ներմուծման մաքսատուրքերի գումարների փոխանցումը։</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lastRenderedPageBreak/>
        <w:t>24.</w:t>
      </w:r>
      <w:r w:rsidR="007914DB" w:rsidRPr="00E44EC2">
        <w:rPr>
          <w:rFonts w:ascii="GHEA Grapalat" w:hAnsi="GHEA Grapalat" w:cs="Sylfaen"/>
          <w:sz w:val="24"/>
          <w:lang w:val="hy-AM"/>
        </w:rPr>
        <w:t xml:space="preserve"> </w:t>
      </w:r>
      <w:r w:rsidRPr="00E44EC2">
        <w:rPr>
          <w:rFonts w:ascii="GHEA Grapalat" w:hAnsi="GHEA Grapalat" w:cs="Sylfaen"/>
          <w:sz w:val="24"/>
          <w:lang w:val="hy-AM"/>
        </w:rPr>
        <w:t>Եթե անդամ պետությունը որոշում է ընդունում ներմուծման մաքսատուրքերի գումարների փոխանցումը դադարեցնելու մասին, ապա այն դրամական միջոցները, որոնք ենթակա են փոխանցման մյուս անդամ պետության արտարժութային հաշվին, ենթակա են հաշվեգրման առաջին անդամ պետության բյուջեի եկամուտներին՝ մինչ</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փոխանցումները դադարեցնելու մասին որոշումը չեղյալ հայտարարելը,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դրանք առանձին-առանձին հաշվառվում են այդ անդամ պետության բյուջեում։</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 xml:space="preserve">Այն անդամ պետության լիազոր մարմինը, որը դադարեցրել է ներմուծման մաքսատուրքերի գումարների փոխանցումը մյուս անդամ պետության արտարժութային հաշվին, անհապաղ տեղեկացնում է մյուս անդամ պետությունների լիազոր մարմիններին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Հանձնաժողովին ընդունված որոշման մասին: </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25.</w:t>
      </w:r>
      <w:r w:rsidR="007914DB" w:rsidRPr="00E44EC2">
        <w:rPr>
          <w:rFonts w:ascii="GHEA Grapalat" w:hAnsi="GHEA Grapalat" w:cs="Sylfaen"/>
          <w:sz w:val="24"/>
          <w:lang w:val="hy-AM"/>
        </w:rPr>
        <w:t xml:space="preserve"> </w:t>
      </w:r>
      <w:r w:rsidRPr="00E44EC2">
        <w:rPr>
          <w:rFonts w:ascii="GHEA Grapalat" w:hAnsi="GHEA Grapalat" w:cs="Sylfaen"/>
          <w:sz w:val="24"/>
          <w:lang w:val="hy-AM"/>
        </w:rPr>
        <w:t>Հանձնաժողովը ոչ ուշ, քան դրամական միջոցների փոխանցումը դադարեցնելու մասին որոշումը կայացնելու օրվան հաջորդող աշխատանքային օրը խորհրդակցություններ է անցկացնում անդամ պետությունների գործադիր իշխանության մարմինների հետ ներմուծման մաքսատուրքերի գումարների բաշխման մեխանիզմների աշխատանքները հնարավորինս շուտ ամբողջությամբ վերականգնելու համար։</w:t>
      </w:r>
      <w:r w:rsidR="008C6854" w:rsidRPr="00E44EC2">
        <w:rPr>
          <w:rFonts w:ascii="GHEA Grapalat" w:hAnsi="GHEA Grapalat" w:cs="Sylfaen"/>
          <w:sz w:val="24"/>
          <w:lang w:val="hy-AM"/>
        </w:rPr>
        <w:t xml:space="preserve"> </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26.</w:t>
      </w:r>
      <w:r w:rsidR="007914DB" w:rsidRPr="00E44EC2">
        <w:rPr>
          <w:rFonts w:ascii="GHEA Grapalat" w:hAnsi="GHEA Grapalat" w:cs="Sylfaen"/>
          <w:sz w:val="24"/>
          <w:lang w:val="hy-AM"/>
        </w:rPr>
        <w:t xml:space="preserve"> </w:t>
      </w:r>
      <w:r w:rsidRPr="00E44EC2">
        <w:rPr>
          <w:rFonts w:ascii="GHEA Grapalat" w:hAnsi="GHEA Grapalat" w:cs="Sylfaen"/>
          <w:sz w:val="24"/>
          <w:lang w:val="hy-AM"/>
        </w:rPr>
        <w:t>Այն դեպքում, երբ սույն Արձանագրության 25-րդ կետում նշված</w:t>
      </w:r>
      <w:r w:rsidR="008C6854" w:rsidRPr="00E44EC2">
        <w:rPr>
          <w:rFonts w:ascii="GHEA Grapalat" w:hAnsi="GHEA Grapalat" w:cs="Sylfaen"/>
          <w:sz w:val="24"/>
          <w:lang w:val="hy-AM"/>
        </w:rPr>
        <w:t xml:space="preserve"> </w:t>
      </w:r>
      <w:r w:rsidRPr="00E44EC2">
        <w:rPr>
          <w:rFonts w:ascii="GHEA Grapalat" w:hAnsi="GHEA Grapalat" w:cs="Sylfaen"/>
          <w:sz w:val="24"/>
          <w:lang w:val="hy-AM"/>
        </w:rPr>
        <w:t>խորհրդակցությունների արդյունքում ներմուծման մաքսատուրքերի գումարների բաշխման մեխանիզմների աշխատանքները վերականգնելու մասին որոշում չի ընդունվում, այդ հարցը ներկայացվում է Հանձնաժողովի քննարկմանը:</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Հանձնաժողովի կողմից ներմուծման մաքսատուրքերի գումարների բաշխման մեխանիզմների աշխատանքները վերականգնելու մասին որոշումն ընդունելու անհնարինության դեպքում այդ հարցը ներկայացվում է Միջկառավարական խորհրդի քննարկմանը:</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27.</w:t>
      </w:r>
      <w:r w:rsidR="007914DB" w:rsidRPr="00E44EC2">
        <w:rPr>
          <w:rFonts w:ascii="GHEA Grapalat" w:hAnsi="GHEA Grapalat" w:cs="Sylfaen"/>
          <w:sz w:val="24"/>
          <w:lang w:val="hy-AM"/>
        </w:rPr>
        <w:t xml:space="preserve"> </w:t>
      </w:r>
      <w:r w:rsidRPr="00E44EC2">
        <w:rPr>
          <w:rFonts w:ascii="GHEA Grapalat" w:hAnsi="GHEA Grapalat" w:cs="Sylfaen"/>
          <w:sz w:val="24"/>
          <w:lang w:val="hy-AM"/>
        </w:rPr>
        <w:t>Ներմուծման մաքսատուրքերի գումարների փոխանցումը վերականգնելու դեպքում սույն Արձանագրության 24-րդ կետում նշված գումարները ենթակա են փոխանցման այն անդամ պետությունների արտարժութային հաշիվներին,</w:t>
      </w:r>
      <w:r w:rsidR="008C6854" w:rsidRPr="00E44EC2">
        <w:rPr>
          <w:rFonts w:ascii="GHEA Grapalat" w:hAnsi="GHEA Grapalat" w:cs="Sylfaen"/>
          <w:sz w:val="24"/>
          <w:lang w:val="hy-AM"/>
        </w:rPr>
        <w:t xml:space="preserve"> </w:t>
      </w:r>
      <w:r w:rsidRPr="00E44EC2">
        <w:rPr>
          <w:rFonts w:ascii="GHEA Grapalat" w:hAnsi="GHEA Grapalat" w:cs="Sylfaen"/>
          <w:sz w:val="24"/>
          <w:lang w:val="hy-AM"/>
        </w:rPr>
        <w:t>որոնց համար դրանք նախատեսված էին սույն Արձանագրությանը համապատասխան, ոչ ուշ, քան անդամ պետության՝ որոշում կայացնելու մասին ծանուցումն ստանալու օրվան հաջորդող աշխատանքային օրը, ընդ որում՝ նշված գումարի համար կետանցի դեպքում տոկոսներ չեն հաշվարկվում։</w:t>
      </w:r>
    </w:p>
    <w:p w:rsidR="009F46EA" w:rsidRPr="00E44EC2" w:rsidRDefault="009F46EA" w:rsidP="0075428C">
      <w:pPr>
        <w:tabs>
          <w:tab w:val="left" w:pos="0"/>
        </w:tabs>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28.</w:t>
      </w:r>
      <w:r w:rsidR="007914DB" w:rsidRPr="00E44EC2">
        <w:rPr>
          <w:rFonts w:ascii="GHEA Grapalat" w:hAnsi="GHEA Grapalat" w:cs="Sylfaen"/>
          <w:sz w:val="24"/>
          <w:lang w:val="hy-AM"/>
        </w:rPr>
        <w:t xml:space="preserve"> </w:t>
      </w:r>
      <w:r w:rsidRPr="00E44EC2">
        <w:rPr>
          <w:rFonts w:ascii="GHEA Grapalat" w:hAnsi="GHEA Grapalat" w:cs="Sylfaen"/>
          <w:sz w:val="24"/>
          <w:lang w:val="hy-AM"/>
        </w:rPr>
        <w:t>Անդամ պետություններից որ</w:t>
      </w:r>
      <w:r w:rsidR="008C6854" w:rsidRPr="00E44EC2">
        <w:rPr>
          <w:rFonts w:ascii="GHEA Grapalat" w:hAnsi="GHEA Grapalat" w:cs="Sylfaen"/>
          <w:sz w:val="24"/>
          <w:lang w:val="hy-AM"/>
        </w:rPr>
        <w:t>եւ</w:t>
      </w:r>
      <w:r w:rsidRPr="00E44EC2">
        <w:rPr>
          <w:rFonts w:ascii="GHEA Grapalat" w:hAnsi="GHEA Grapalat" w:cs="Sylfaen"/>
          <w:sz w:val="24"/>
          <w:lang w:val="hy-AM"/>
        </w:rPr>
        <w:t>է մեկի կողմից արտարժութային հաշիվներին չփոխանցված՝ բաշխված ներմուծման մաքսատուրքերի գումարները, ինչպես նա</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անդամ պետությունների ազգային (կենտրոնական) բանկերի կողմից ԱՄՆ դոլարով դրամական միջոցների փոխանցման մասով սույն Արձանագրության III մասով նախատեսված՝ չկատարված պարտավորությունների գումարներն ավելացվում են պետական պարտքին։</w:t>
      </w:r>
    </w:p>
    <w:p w:rsidR="007914DB" w:rsidRPr="00E44EC2" w:rsidRDefault="007914DB" w:rsidP="0075428C">
      <w:pPr>
        <w:spacing w:after="0" w:line="240" w:lineRule="auto"/>
        <w:rPr>
          <w:rFonts w:ascii="GHEA Grapalat" w:hAnsi="GHEA Grapalat" w:cs="Sylfaen"/>
          <w:sz w:val="24"/>
          <w:lang w:val="hy-AM"/>
        </w:rPr>
      </w:pPr>
    </w:p>
    <w:p w:rsidR="009F46EA" w:rsidRPr="00E44EC2" w:rsidRDefault="007914DB" w:rsidP="0075428C">
      <w:pPr>
        <w:spacing w:after="0" w:line="240" w:lineRule="auto"/>
        <w:ind w:firstLine="540"/>
        <w:jc w:val="center"/>
        <w:rPr>
          <w:rFonts w:ascii="GHEA Grapalat" w:hAnsi="GHEA Grapalat" w:cs="Sylfaen"/>
          <w:b/>
          <w:sz w:val="24"/>
          <w:lang w:val="hy-AM"/>
        </w:rPr>
      </w:pPr>
      <w:r w:rsidRPr="00E44EC2">
        <w:rPr>
          <w:rFonts w:ascii="GHEA Grapalat" w:hAnsi="GHEA Grapalat" w:cs="Sylfaen"/>
          <w:b/>
          <w:sz w:val="24"/>
          <w:lang w:val="hy-AM"/>
        </w:rPr>
        <w:br w:type="page"/>
      </w:r>
      <w:r w:rsidR="009F46EA" w:rsidRPr="00E44EC2">
        <w:rPr>
          <w:rFonts w:ascii="GHEA Grapalat" w:hAnsi="GHEA Grapalat" w:cs="Sylfaen"/>
          <w:b/>
          <w:sz w:val="24"/>
          <w:lang w:val="hy-AM"/>
        </w:rPr>
        <w:lastRenderedPageBreak/>
        <w:t>III.</w:t>
      </w:r>
      <w:r w:rsidRPr="00E44EC2">
        <w:rPr>
          <w:rFonts w:ascii="GHEA Grapalat" w:hAnsi="GHEA Grapalat" w:cs="Sylfaen"/>
          <w:b/>
          <w:sz w:val="24"/>
          <w:lang w:val="hy-AM"/>
        </w:rPr>
        <w:t xml:space="preserve"> </w:t>
      </w:r>
      <w:r w:rsidR="009F46EA" w:rsidRPr="00E44EC2">
        <w:rPr>
          <w:rFonts w:ascii="GHEA Grapalat" w:hAnsi="GHEA Grapalat" w:cs="Sylfaen"/>
          <w:b/>
          <w:sz w:val="24"/>
          <w:lang w:val="hy-AM"/>
        </w:rPr>
        <w:t>Անդամ պետությունների լիազոր մարմինների կողմից արտարժութային հաշիվներ մուտքագրված ներմուծման մաքսատուրքերի գումարները անդամ պետության բյուջե որպես եկամուտ փոխանցելու կարգը</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29.</w:t>
      </w:r>
      <w:r w:rsidR="007914DB" w:rsidRPr="00E44EC2">
        <w:rPr>
          <w:rFonts w:ascii="GHEA Grapalat" w:hAnsi="GHEA Grapalat" w:cs="Sylfaen"/>
          <w:sz w:val="24"/>
          <w:lang w:val="hy-AM"/>
        </w:rPr>
        <w:t xml:space="preserve"> </w:t>
      </w:r>
      <w:r w:rsidRPr="00E44EC2">
        <w:rPr>
          <w:rFonts w:ascii="GHEA Grapalat" w:hAnsi="GHEA Grapalat" w:cs="Sylfaen"/>
          <w:sz w:val="24"/>
          <w:lang w:val="hy-AM"/>
        </w:rPr>
        <w:t>Մեկ (առաջին) անդամ պետության ազգային (կենտրոնական) բանկը պարտավոր է վաճառել մյուս (երկրորդ) անդամ պետության ազգային (կենտրոնական) բանկին ԱՄՆ դոլարով դրամական միջոցներ՝ առաջին անդամ պետության ազգային արժույթի գումարի դիմաց, որը հավասար է առաջին անդամ պետության ազգային արժույթի այն գումարին, որը, սույն Արձանագրության համաձայն, փոխանցվել է երկրորդ անդամ պետության լիազոր մարմնի արտարժութային հաշվին:</w:t>
      </w:r>
      <w:r w:rsidR="007914DB" w:rsidRPr="00E44EC2">
        <w:rPr>
          <w:rFonts w:ascii="GHEA Grapalat" w:hAnsi="GHEA Grapalat" w:cs="Sylfaen"/>
          <w:sz w:val="24"/>
          <w:lang w:val="hy-AM"/>
        </w:rPr>
        <w:t xml:space="preserve"> </w:t>
      </w:r>
      <w:r w:rsidRPr="00E44EC2">
        <w:rPr>
          <w:rFonts w:ascii="GHEA Grapalat" w:hAnsi="GHEA Grapalat" w:cs="Sylfaen"/>
          <w:sz w:val="24"/>
          <w:lang w:val="hy-AM"/>
        </w:rPr>
        <w:t>Վաճառվող ԱՄՆ դոլարի գումարը որոշվում է ԱՄՆ դոլարի նկատմամբ առաջին անդամ պետության ազգային արժույթի պաշտոնական փոխարժեքով, որը սահմանվում է առաջին անդամ պետության ազգային (կենտրոնական) բանկի կողմից երկրորդ անդամ պետության լիազոր մարմնի արտարժութային հաշվին առաջին անդամ պետության</w:t>
      </w:r>
      <w:r w:rsidR="008C6854" w:rsidRPr="00E44EC2">
        <w:rPr>
          <w:rFonts w:ascii="GHEA Grapalat" w:hAnsi="GHEA Grapalat" w:cs="Sylfaen"/>
          <w:sz w:val="24"/>
          <w:lang w:val="hy-AM"/>
        </w:rPr>
        <w:t xml:space="preserve"> </w:t>
      </w:r>
      <w:r w:rsidRPr="00E44EC2">
        <w:rPr>
          <w:rFonts w:ascii="GHEA Grapalat" w:hAnsi="GHEA Grapalat" w:cs="Sylfaen"/>
          <w:sz w:val="24"/>
          <w:lang w:val="hy-AM"/>
        </w:rPr>
        <w:t>ազգային արժույթով դրամական միջոցների փոխանցման օրվան հաջորդող աշխատանքային օրվա համար։</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ԱՄՆ դոլարով դրամական միջոցներ վաճառելու պարտավորությունը պետք է կատարվի առաջին անդամ պետության ազգային (կենտրոնական) բանկի կողմից ոչ ուշ, քան երկրորդ անդամ պետության լիազոր մարմնի արտարժութային հաշվին առաջին անդամ պետության ազգային արժույթով համարժեք գումարի փոխանցման օրվան հաջորդող աշխատանքային օրը։</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Ընդ որում, ԱՄՆ դոլարով դրամական միջոցներ վաճառելու պարտավորությունը յուրաքանչյուր անդամ պետության ազգային (կենտրոնական) բանկի կողմից պետք է մյուս անդամ պետությունների միջ</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հարաբերություններում նմանատիպ իրավունքների իրականացումից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պարտավորությունների կատարումից անկախ կատարվի: </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Երկու անդամ պետությունների ազգային (կենտրոնական) բանկերը կարող են առանձին պայմանագրով սահմանել, որ ԱՄՆ դոլարով դրամական միջոցների փոխանցման մասով հանդիպակաց պարտավորությունների, այդ թվում՝</w:t>
      </w:r>
      <w:r w:rsidR="008C6854" w:rsidRPr="00E44EC2">
        <w:rPr>
          <w:rFonts w:ascii="GHEA Grapalat" w:hAnsi="GHEA Grapalat" w:cs="Sylfaen"/>
          <w:sz w:val="24"/>
          <w:lang w:val="hy-AM"/>
        </w:rPr>
        <w:t xml:space="preserve"> </w:t>
      </w:r>
      <w:r w:rsidRPr="00E44EC2">
        <w:rPr>
          <w:rFonts w:ascii="GHEA Grapalat" w:hAnsi="GHEA Grapalat" w:cs="Sylfaen"/>
          <w:sz w:val="24"/>
          <w:lang w:val="hy-AM"/>
        </w:rPr>
        <w:t xml:space="preserve">սույն կետի երկրորդ պարբերության մեջ սահմանված ժամկետում չկատարված պարտավորությունների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սույն Արձանագրության 31-րդ կետի համաձայն տուժանքի վճարման պարտավորությունների կատարումն ապահովվում է այն ազգային (կենտրոնական) բանկի կողմից, որի պարտավորությունների չափն ԱՄՆ դոլարով գերազանցում է մյուս ազգային (կենտրոնական) բանկի հանդիպակաց պարտավորությունների չափն ԱՄՆ դոլարով, մյուս ազգային (կենտրոնական) բանկին ԱՄՆ դոլարով նշված հանդիպակաց պարտավորությունների չափերի տարբերությանը հավասար գումարին համարժեք դրամական միջոցներ փոխանցելու միջոցով։</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ԱՄՆ դոլարով դրամական պարտավորությունների մասով սույն կետում նշված պահանջների կատարումն ապահովվում է հետ</w:t>
      </w:r>
      <w:r w:rsidR="008C6854" w:rsidRPr="00E44EC2">
        <w:rPr>
          <w:rFonts w:ascii="GHEA Grapalat" w:hAnsi="GHEA Grapalat" w:cs="Sylfaen"/>
          <w:sz w:val="24"/>
          <w:lang w:val="hy-AM"/>
        </w:rPr>
        <w:t>եւ</w:t>
      </w:r>
      <w:r w:rsidRPr="00E44EC2">
        <w:rPr>
          <w:rFonts w:ascii="GHEA Grapalat" w:hAnsi="GHEA Grapalat" w:cs="Sylfaen"/>
          <w:sz w:val="24"/>
          <w:lang w:val="hy-AM"/>
        </w:rPr>
        <w:t>յալ հերթականությամբ՝</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lastRenderedPageBreak/>
        <w:t>առաջին հերթին բավարարվում են սույն Արձանագրության 31-րդ կետի համաձայն տուժանքի վճարման մասով պահանջները.</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 xml:space="preserve">երկրորդ հերթին բավարարվում են այն պարտավորությունների մասով պահանջները, որոնց կատարման ժամկետը լրացել է,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որոնք ժամկետանց չեն համարվում.</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երրորդ հերթին բավարարվում են այն պարտավորությունների մասով պահանջները, որոնք չեն կատարվել սույն կետի երկրորդ պարբերությամբ սահմանված ժամկետում։</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Առաջին անդամ պետության ազգային (կենտրոնական) բանկի՝ երկրորդ անդամ պետության ազգային (կենտրոնական) բանկին ԱՄՆ դոլարով դրամական միջոցներ վաճառելու սույն կետում նշված պարտավորության առնչությամբ առաջին անդամ պետությունն առաջին անդամ պետության ազգային (կենտրոնական) բանկի հետ համապարտ պատասխանատվություն է կրում երկրորդ անդամ պետության նկատմամբ:</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30.</w:t>
      </w:r>
      <w:r w:rsidR="00361E85" w:rsidRPr="00E44EC2">
        <w:rPr>
          <w:rFonts w:ascii="GHEA Grapalat" w:hAnsi="GHEA Grapalat" w:cs="Sylfaen"/>
          <w:sz w:val="24"/>
          <w:lang w:val="hy-AM"/>
        </w:rPr>
        <w:t xml:space="preserve"> </w:t>
      </w:r>
      <w:r w:rsidRPr="00E44EC2">
        <w:rPr>
          <w:rFonts w:ascii="GHEA Grapalat" w:hAnsi="GHEA Grapalat" w:cs="Sylfaen"/>
          <w:sz w:val="24"/>
          <w:lang w:val="hy-AM"/>
        </w:rPr>
        <w:t xml:space="preserve">Առաջին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երկրորդ անդամ պետությունների միջ</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հետագա փոխհաշվարկներ իրականացնելու նպատակով առաջին անդամ պետության ազգային (կենտրոնական) բանկի՝ երկրորդ անդամ պետության ազգային (կենտրոնական) բանկին ԱՄՆ դոլարով դրամական միջոցներ վաճառելու սույն Արձանագրության 29-րդ կետում նշված պարտավորությունը չկատարելու կամ ոչ պատշաճ կատարելու դեպքում առաջին անդամ պետության ազգային (կենտրոնական) բանկին ներկայացվող պահանջները սահմանվում են ԱՄՆ դոլարով՝ առաջին անդամ պետության ազգային արժույթով երկրորդ անդամ պետության լիազոր մարմնի արտարժութային հաշվին դրամական միջոցներ փոխանցելու օրվան հաջորդող օրվա համար առաջին անդամ պետության ազգային (կենտրոնական) բանկի կողմից սահմանված փոխարժեքով։</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31.</w:t>
      </w:r>
      <w:r w:rsidR="00361E85" w:rsidRPr="00E44EC2">
        <w:rPr>
          <w:rFonts w:ascii="GHEA Grapalat" w:hAnsi="GHEA Grapalat" w:cs="Sylfaen"/>
          <w:sz w:val="24"/>
          <w:lang w:val="hy-AM"/>
        </w:rPr>
        <w:t xml:space="preserve"> </w:t>
      </w:r>
      <w:r w:rsidRPr="00E44EC2">
        <w:rPr>
          <w:rFonts w:ascii="GHEA Grapalat" w:hAnsi="GHEA Grapalat" w:cs="Sylfaen"/>
          <w:sz w:val="24"/>
          <w:lang w:val="hy-AM"/>
        </w:rPr>
        <w:t>Առաջին անդամ պետության ազգային (կենտրոնական) բանկի՝ երկրորդ անդամ պետության ազգային (կենտրոնական) բանկին ԱՄՆ դոլարով դրամական միջոցներ վաճառելու սույն Արձանագրության 29-րդ կետում նշված պարտավորությունը չկատարելու կամ ոչ պատշաճ կատարելու համար առաջին անդամ պետության ազգային (կենտրոնական) բանկը կամ առաջին անդամ պետությունը պարտավոր է վճարել տուժանքներ, որոնց չափը հաշվարկվում է հետ</w:t>
      </w:r>
      <w:r w:rsidR="008C6854" w:rsidRPr="00E44EC2">
        <w:rPr>
          <w:rFonts w:ascii="GHEA Grapalat" w:hAnsi="GHEA Grapalat" w:cs="Sylfaen"/>
          <w:sz w:val="24"/>
          <w:lang w:val="hy-AM"/>
        </w:rPr>
        <w:t>եւ</w:t>
      </w:r>
      <w:r w:rsidRPr="00E44EC2">
        <w:rPr>
          <w:rFonts w:ascii="GHEA Grapalat" w:hAnsi="GHEA Grapalat" w:cs="Sylfaen"/>
          <w:sz w:val="24"/>
          <w:lang w:val="hy-AM"/>
        </w:rPr>
        <w:t>յալ բանաձ</w:t>
      </w:r>
      <w:r w:rsidR="008C6854" w:rsidRPr="00E44EC2">
        <w:rPr>
          <w:rFonts w:ascii="GHEA Grapalat" w:hAnsi="GHEA Grapalat" w:cs="Sylfaen"/>
          <w:sz w:val="24"/>
          <w:lang w:val="hy-AM"/>
        </w:rPr>
        <w:t>եւ</w:t>
      </w:r>
      <w:r w:rsidRPr="00E44EC2">
        <w:rPr>
          <w:rFonts w:ascii="GHEA Grapalat" w:hAnsi="GHEA Grapalat" w:cs="Sylfaen"/>
          <w:sz w:val="24"/>
          <w:lang w:val="hy-AM"/>
        </w:rPr>
        <w:t>ով՝</w:t>
      </w:r>
    </w:p>
    <w:p w:rsidR="009F46EA" w:rsidRPr="00E44EC2" w:rsidRDefault="0075428C" w:rsidP="0075428C">
      <w:pPr>
        <w:spacing w:after="0" w:line="240" w:lineRule="auto"/>
        <w:ind w:firstLine="540"/>
        <w:jc w:val="center"/>
        <w:rPr>
          <w:rFonts w:ascii="GHEA Grapalat" w:hAnsi="GHEA Grapalat" w:cs="Sylfaen"/>
          <w:sz w:val="24"/>
          <w:lang w:val="hy-AM"/>
        </w:rPr>
      </w:pPr>
      <w:r>
        <w:rPr>
          <w:rFonts w:ascii="GHEA Grapalat" w:hAnsi="GHEA Grapalat" w:cs="Sylfaen"/>
          <w:sz w:val="24"/>
          <w:lang w:val="hy-AM"/>
        </w:rPr>
      </w:r>
      <w:r>
        <w:rPr>
          <w:rFonts w:ascii="GHEA Grapalat" w:hAnsi="GHEA Grapalat" w:cs="Sylfaen"/>
          <w:sz w:val="24"/>
          <w:lang w:val="hy-AM"/>
        </w:rPr>
        <w:pict>
          <v:group id="_x0000_s1038" editas="canvas" style="width:252.7pt;height:49.75pt;mso-position-horizontal-relative:char;mso-position-vertical-relative:line" coordorigin="-392,-10" coordsize="5054,995">
            <o:lock v:ext="edit" aspectratio="t"/>
            <v:shape id="_x0000_s1037" type="#_x0000_t75" style="position:absolute;left:-392;top:-10;width:5054;height:995" o:preferrelative="f">
              <v:fill o:detectmouseclick="t"/>
              <v:path o:extrusionok="t" o:connecttype="none"/>
              <o:lock v:ext="edit" text="t"/>
            </v:shape>
            <v:line id="_x0000_s1039" style="position:absolute" from="2029,313" to="3885,314" strokeweight="28e-5mm"/>
            <v:rect id="_x0000_s1040" style="position:absolute;left:4128;top:179;width:387;height:442;mso-wrap-style:none" filled="f" stroked="f">
              <v:textbox style="mso-fit-shape-to-text:t" inset="0,0,0,0">
                <w:txbxContent>
                  <w:p w:rsidR="00925C0E" w:rsidRPr="00925C0E" w:rsidRDefault="00925C0E">
                    <w:pPr>
                      <w:rPr>
                        <w:rFonts w:ascii="Sylfaen" w:hAnsi="Sylfaen"/>
                        <w:sz w:val="18"/>
                        <w:lang w:val="hy-AM"/>
                      </w:rPr>
                    </w:pPr>
                    <w:r w:rsidRPr="00925C0E">
                      <w:rPr>
                        <w:rFonts w:ascii="Sylfaen" w:hAnsi="Sylfaen" w:cs="Times New Roman"/>
                        <w:i/>
                        <w:iCs/>
                        <w:color w:val="000000"/>
                        <w:sz w:val="16"/>
                        <w:szCs w:val="20"/>
                        <w:lang w:val="hy-AM"/>
                      </w:rPr>
                      <w:t>Օրեր</w:t>
                    </w:r>
                  </w:p>
                </w:txbxContent>
              </v:textbox>
            </v:rect>
            <v:rect id="_x0000_s1041" style="position:absolute;left:2053;top:14;width:567;height:464;mso-wrap-style:none" filled="f" stroked="f">
              <v:textbox style="mso-fit-shape-to-text:t" inset="0,0,0,0">
                <w:txbxContent>
                  <w:p w:rsidR="00925C0E" w:rsidRDefault="00925C0E">
                    <w:r>
                      <w:rPr>
                        <w:rFonts w:ascii="Times New Roman" w:hAnsi="Times New Roman" w:cs="Times New Roman"/>
                        <w:i/>
                        <w:iCs/>
                        <w:color w:val="000000"/>
                        <w:sz w:val="20"/>
                        <w:szCs w:val="20"/>
                      </w:rPr>
                      <w:t>LIBOR</w:t>
                    </w:r>
                  </w:p>
                </w:txbxContent>
              </v:textbox>
            </v:rect>
            <v:rect id="_x0000_s1042" style="position:absolute;left:823;top:179;width:584;height:442;mso-wrap-style:none" filled="f" stroked="f">
              <v:textbox style="mso-fit-shape-to-text:t" inset="0,0,0,0">
                <w:txbxContent>
                  <w:p w:rsidR="00925C0E" w:rsidRPr="00925C0E" w:rsidRDefault="00925C0E">
                    <w:pPr>
                      <w:rPr>
                        <w:rFonts w:ascii="Sylfaen" w:hAnsi="Sylfaen"/>
                        <w:sz w:val="18"/>
                        <w:lang w:val="hy-AM"/>
                      </w:rPr>
                    </w:pPr>
                    <w:r w:rsidRPr="00925C0E">
                      <w:rPr>
                        <w:rFonts w:ascii="Sylfaen" w:hAnsi="Sylfaen" w:cs="Times New Roman"/>
                        <w:i/>
                        <w:iCs/>
                        <w:color w:val="000000"/>
                        <w:sz w:val="16"/>
                        <w:szCs w:val="20"/>
                        <w:lang w:val="hy-AM"/>
                      </w:rPr>
                      <w:t>Գումար</w:t>
                    </w:r>
                  </w:p>
                </w:txbxContent>
              </v:textbox>
            </v:rect>
            <v:rect id="_x0000_s1043" style="position:absolute;left:-298;top:179;width:778;height:442" filled="f" stroked="f">
              <v:textbox style="mso-fit-shape-to-text:t" inset="0,0,0,0">
                <w:txbxContent>
                  <w:p w:rsidR="00925C0E" w:rsidRPr="00925C0E" w:rsidRDefault="00925C0E">
                    <w:pPr>
                      <w:rPr>
                        <w:rFonts w:ascii="Sylfaen" w:hAnsi="Sylfaen"/>
                        <w:sz w:val="18"/>
                        <w:lang w:val="hy-AM"/>
                      </w:rPr>
                    </w:pPr>
                    <w:r w:rsidRPr="00925C0E">
                      <w:rPr>
                        <w:rFonts w:ascii="Sylfaen" w:hAnsi="Sylfaen" w:cs="Times New Roman"/>
                        <w:i/>
                        <w:iCs/>
                        <w:color w:val="000000"/>
                        <w:sz w:val="16"/>
                        <w:szCs w:val="20"/>
                        <w:lang w:val="hy-AM"/>
                      </w:rPr>
                      <w:t>Տուժանք</w:t>
                    </w:r>
                  </w:p>
                </w:txbxContent>
              </v:textbox>
            </v:rect>
            <v:rect id="_x0000_s1044" style="position:absolute;left:3220;top:143;width:61;height:359;mso-wrap-style:none" filled="f" stroked="f">
              <v:textbox style="mso-fit-shape-to-text:t" inset="0,0,0,0">
                <w:txbxContent>
                  <w:p w:rsidR="00925C0E" w:rsidRDefault="00925C0E">
                    <w:proofErr w:type="gramStart"/>
                    <w:r>
                      <w:rPr>
                        <w:rFonts w:ascii="Times New Roman" w:hAnsi="Times New Roman" w:cs="Times New Roman"/>
                        <w:i/>
                        <w:iCs/>
                        <w:color w:val="000000"/>
                        <w:sz w:val="12"/>
                        <w:szCs w:val="12"/>
                      </w:rPr>
                      <w:t>n</w:t>
                    </w:r>
                    <w:proofErr w:type="gramEnd"/>
                  </w:p>
                </w:txbxContent>
              </v:textbox>
            </v:rect>
            <v:rect id="_x0000_s1045" style="position:absolute;left:3057;top:143;width:61;height:359;mso-wrap-style:none" filled="f" stroked="f">
              <v:textbox style="mso-fit-shape-to-text:t" inset="0,0,0,0">
                <w:txbxContent>
                  <w:p w:rsidR="00925C0E" w:rsidRDefault="00925C0E">
                    <w:proofErr w:type="gramStart"/>
                    <w:r>
                      <w:rPr>
                        <w:rFonts w:ascii="Times New Roman" w:hAnsi="Times New Roman" w:cs="Times New Roman"/>
                        <w:i/>
                        <w:iCs/>
                        <w:color w:val="000000"/>
                        <w:sz w:val="12"/>
                        <w:szCs w:val="12"/>
                      </w:rPr>
                      <w:t>o</w:t>
                    </w:r>
                    <w:proofErr w:type="gramEnd"/>
                  </w:p>
                </w:txbxContent>
              </v:textbox>
            </v:rect>
            <v:rect id="_x0000_s1046" style="position:absolute;left:2695;top:143;width:234;height:359;mso-wrap-style:none" filled="f" stroked="f">
              <v:textbox style="mso-fit-shape-to-text:t" inset="0,0,0,0">
                <w:txbxContent>
                  <w:p w:rsidR="00925C0E" w:rsidRDefault="00925C0E">
                    <w:r>
                      <w:rPr>
                        <w:rFonts w:ascii="Times New Roman" w:hAnsi="Times New Roman" w:cs="Times New Roman"/>
                        <w:i/>
                        <w:iCs/>
                        <w:color w:val="000000"/>
                        <w:sz w:val="12"/>
                        <w:szCs w:val="12"/>
                      </w:rPr>
                      <w:t>USD</w:t>
                    </w:r>
                  </w:p>
                </w:txbxContent>
              </v:textbox>
            </v:rect>
            <v:rect id="_x0000_s1047" style="position:absolute;left:1514;top:308;width:234;height:359;mso-wrap-style:none" filled="f" stroked="f">
              <v:textbox style="mso-fit-shape-to-text:t" inset="0,0,0,0">
                <w:txbxContent>
                  <w:p w:rsidR="00925C0E" w:rsidRDefault="00925C0E">
                    <w:r>
                      <w:rPr>
                        <w:rFonts w:ascii="Times New Roman" w:hAnsi="Times New Roman" w:cs="Times New Roman"/>
                        <w:i/>
                        <w:iCs/>
                        <w:color w:val="000000"/>
                        <w:sz w:val="12"/>
                        <w:szCs w:val="12"/>
                      </w:rPr>
                      <w:t>USD</w:t>
                    </w:r>
                  </w:p>
                </w:txbxContent>
              </v:textbox>
            </v:rect>
            <v:rect id="_x0000_s1048" style="position:absolute;left:3926;top:155;width:110;height:482;mso-wrap-style:none" filled="f" stroked="f">
              <v:textbox style="mso-fit-shape-to-text:t" inset="0,0,0,0">
                <w:txbxContent>
                  <w:p w:rsidR="00925C0E" w:rsidRDefault="00925C0E">
                    <w:r>
                      <w:rPr>
                        <w:rFonts w:ascii="Symbol" w:hAnsi="Symbol" w:cs="Symbol"/>
                        <w:color w:val="000000"/>
                        <w:sz w:val="20"/>
                        <w:szCs w:val="20"/>
                      </w:rPr>
                      <w:t></w:t>
                    </w:r>
                  </w:p>
                </w:txbxContent>
              </v:textbox>
            </v:rect>
            <v:rect id="_x0000_s1049" style="position:absolute;left:3371;top:-10;width:110;height:482;mso-wrap-style:none" filled="f" stroked="f">
              <v:textbox style="mso-fit-shape-to-text:t" inset="0,0,0,0">
                <w:txbxContent>
                  <w:p w:rsidR="00925C0E" w:rsidRDefault="00925C0E">
                    <w:r>
                      <w:rPr>
                        <w:rFonts w:ascii="Symbol" w:hAnsi="Symbol" w:cs="Symbol"/>
                        <w:color w:val="000000"/>
                        <w:sz w:val="20"/>
                        <w:szCs w:val="20"/>
                      </w:rPr>
                      <w:t></w:t>
                    </w:r>
                  </w:p>
                </w:txbxContent>
              </v:textbox>
            </v:rect>
            <v:rect id="_x0000_s1050" style="position:absolute;left:1853;top:155;width:110;height:482;mso-wrap-style:none" filled="f" stroked="f">
              <v:textbox style="mso-fit-shape-to-text:t" inset="0,0,0,0">
                <w:txbxContent>
                  <w:p w:rsidR="00925C0E" w:rsidRDefault="00925C0E">
                    <w:r>
                      <w:rPr>
                        <w:rFonts w:ascii="Symbol" w:hAnsi="Symbol" w:cs="Symbol"/>
                        <w:color w:val="000000"/>
                        <w:sz w:val="20"/>
                        <w:szCs w:val="20"/>
                      </w:rPr>
                      <w:t></w:t>
                    </w:r>
                  </w:p>
                </w:txbxContent>
              </v:textbox>
            </v:rect>
            <v:rect id="_x0000_s1051" style="position:absolute;left:636;top:155;width:110;height:482;mso-wrap-style:none" filled="f" stroked="f">
              <v:textbox style="mso-fit-shape-to-text:t" inset="0,0,0,0">
                <w:txbxContent>
                  <w:p w:rsidR="00925C0E" w:rsidRDefault="00925C0E">
                    <w:r>
                      <w:rPr>
                        <w:rFonts w:ascii="Symbol" w:hAnsi="Symbol" w:cs="Symbol"/>
                        <w:color w:val="000000"/>
                        <w:sz w:val="20"/>
                        <w:szCs w:val="20"/>
                      </w:rPr>
                      <w:t></w:t>
                    </w:r>
                  </w:p>
                </w:txbxContent>
              </v:textbox>
            </v:rect>
            <v:rect id="_x0000_s1052" style="position:absolute;left:2777;top:342;width:301;height:464;mso-wrap-style:none" filled="f" stroked="f">
              <v:textbox style="mso-fit-shape-to-text:t" inset="0,0,0,0">
                <w:txbxContent>
                  <w:p w:rsidR="00925C0E" w:rsidRDefault="00925C0E">
                    <w:r>
                      <w:rPr>
                        <w:rFonts w:ascii="Times New Roman" w:hAnsi="Times New Roman" w:cs="Times New Roman"/>
                        <w:color w:val="000000"/>
                        <w:sz w:val="20"/>
                        <w:szCs w:val="20"/>
                      </w:rPr>
                      <w:t>360</w:t>
                    </w:r>
                  </w:p>
                </w:txbxContent>
              </v:textbox>
            </v:rect>
            <v:rect id="_x0000_s1053" style="position:absolute;left:3674;top:14;width:167;height:464;mso-wrap-style:none" filled="f" stroked="f">
              <v:textbox style="mso-fit-shape-to-text:t" inset="0,0,0,0">
                <w:txbxContent>
                  <w:p w:rsidR="00925C0E" w:rsidRDefault="00925C0E">
                    <w:r>
                      <w:rPr>
                        <w:rFonts w:ascii="Times New Roman" w:hAnsi="Times New Roman" w:cs="Times New Roman"/>
                        <w:color w:val="000000"/>
                        <w:sz w:val="20"/>
                        <w:szCs w:val="20"/>
                      </w:rPr>
                      <w:t>%</w:t>
                    </w:r>
                  </w:p>
                </w:txbxContent>
              </v:textbox>
            </v:rect>
            <v:rect id="_x0000_s1054" style="position:absolute;left:3554;top:14;width:101;height:464;mso-wrap-style:none" filled="f" stroked="f">
              <v:textbox style="mso-fit-shape-to-text:t" inset="0,0,0,0">
                <w:txbxContent>
                  <w:p w:rsidR="00925C0E" w:rsidRDefault="00925C0E">
                    <w:r>
                      <w:rPr>
                        <w:rFonts w:ascii="Times New Roman" w:hAnsi="Times New Roman" w:cs="Times New Roman"/>
                        <w:color w:val="000000"/>
                        <w:sz w:val="20"/>
                        <w:szCs w:val="20"/>
                      </w:rPr>
                      <w:t>2</w:t>
                    </w:r>
                  </w:p>
                </w:txbxContent>
              </v:textbox>
            </v:rect>
            <v:rect id="_x0000_s1055" style="position:absolute;left:3152;top:143;width:34;height:359;mso-wrap-style:none" filled="f" stroked="f">
              <v:textbox style="mso-fit-shape-to-text:t" inset="0,0,0,0">
                <w:txbxContent>
                  <w:p w:rsidR="00925C0E" w:rsidRDefault="00925C0E">
                    <w:r>
                      <w:rPr>
                        <w:rFonts w:ascii="Times New Roman" w:hAnsi="Times New Roman" w:cs="Times New Roman"/>
                        <w:color w:val="000000"/>
                        <w:sz w:val="12"/>
                        <w:szCs w:val="12"/>
                      </w:rPr>
                      <w:t>/</w:t>
                    </w:r>
                  </w:p>
                </w:txbxContent>
              </v:textbox>
            </v:rect>
            <v:rect id="_x0000_s1056" style="position:absolute;left:3003;top:143;width:31;height:359;mso-wrap-style:none" filled="f" stroked="f">
              <v:textbox style="mso-fit-shape-to-text:t" inset="0,0,0,0">
                <w:txbxContent>
                  <w:p w:rsidR="00925C0E" w:rsidRDefault="00925C0E">
                    <w:r>
                      <w:rPr>
                        <w:rFonts w:ascii="Times New Roman" w:hAnsi="Times New Roman" w:cs="Times New Roman"/>
                        <w:color w:val="000000"/>
                        <w:sz w:val="12"/>
                        <w:szCs w:val="12"/>
                      </w:rPr>
                      <w:t>,</w:t>
                    </w:r>
                  </w:p>
                </w:txbxContent>
              </v:textbox>
            </v:rect>
            <w10:wrap type="none"/>
            <w10:anchorlock/>
          </v:group>
        </w:pict>
      </w:r>
    </w:p>
    <w:p w:rsidR="009F46EA" w:rsidRPr="00E44EC2" w:rsidRDefault="0075428C" w:rsidP="0075428C">
      <w:pPr>
        <w:spacing w:after="0" w:line="240" w:lineRule="auto"/>
        <w:ind w:firstLine="540"/>
        <w:jc w:val="both"/>
        <w:rPr>
          <w:rFonts w:ascii="GHEA Grapalat" w:hAnsi="GHEA Grapalat" w:cs="Sylfaen"/>
          <w:sz w:val="24"/>
          <w:lang w:val="hy-AM"/>
        </w:rPr>
      </w:pPr>
      <w:r>
        <w:rPr>
          <w:rFonts w:ascii="GHEA Grapalat" w:hAnsi="GHEA Grapalat" w:cs="Sylfaen"/>
          <w:noProof/>
          <w:sz w:val="24"/>
        </w:rPr>
        <w:pict>
          <v:rect id="_x0000_s1057" style="position:absolute;left:0;text-align:left;margin-left:347.2pt;margin-top:-56.35pt;width:19.35pt;height:22.1pt;z-index:251656704;mso-wrap-style:none" filled="f" stroked="f">
            <v:textbox style="mso-fit-shape-to-text:t" inset="0,0,0,0">
              <w:txbxContent>
                <w:p w:rsidR="00925C0E" w:rsidRPr="00925C0E" w:rsidRDefault="00925C0E" w:rsidP="00925C0E">
                  <w:pPr>
                    <w:rPr>
                      <w:rFonts w:ascii="Sylfaen" w:hAnsi="Sylfaen"/>
                      <w:sz w:val="18"/>
                      <w:lang w:val="hy-AM"/>
                    </w:rPr>
                  </w:pPr>
                  <w:r w:rsidRPr="00925C0E">
                    <w:rPr>
                      <w:rFonts w:ascii="Sylfaen" w:hAnsi="Sylfaen" w:cs="Times New Roman"/>
                      <w:i/>
                      <w:iCs/>
                      <w:color w:val="000000"/>
                      <w:sz w:val="16"/>
                      <w:szCs w:val="20"/>
                      <w:lang w:val="hy-AM"/>
                    </w:rPr>
                    <w:t>Օրեր</w:t>
                  </w:r>
                </w:p>
              </w:txbxContent>
            </v:textbox>
          </v:rect>
        </w:pict>
      </w:r>
      <w:r w:rsidR="009F46EA" w:rsidRPr="00E44EC2">
        <w:rPr>
          <w:rFonts w:ascii="GHEA Grapalat" w:hAnsi="GHEA Grapalat" w:cs="Sylfaen"/>
          <w:sz w:val="24"/>
          <w:lang w:val="hy-AM"/>
        </w:rPr>
        <w:t>որտեղ՝</w:t>
      </w:r>
      <w:r w:rsidR="00925C0E">
        <w:rPr>
          <w:rFonts w:ascii="GHEA Grapalat" w:hAnsi="GHEA Grapalat" w:cs="Sylfaen"/>
          <w:sz w:val="24"/>
          <w:lang w:val="hy-AM"/>
        </w:rPr>
        <w:t xml:space="preserve"> </w:t>
      </w:r>
    </w:p>
    <w:p w:rsidR="009F46EA" w:rsidRPr="00E44EC2" w:rsidRDefault="0075428C" w:rsidP="0075428C">
      <w:pPr>
        <w:spacing w:after="0" w:line="240" w:lineRule="auto"/>
        <w:ind w:firstLine="540"/>
        <w:jc w:val="both"/>
        <w:rPr>
          <w:rFonts w:ascii="GHEA Grapalat" w:hAnsi="GHEA Grapalat" w:cs="Sylfaen"/>
          <w:sz w:val="24"/>
          <w:lang w:val="hy-AM"/>
        </w:rPr>
      </w:pPr>
      <w:r>
        <w:rPr>
          <w:rFonts w:ascii="GHEA Grapalat" w:hAnsi="GHEA Grapalat"/>
          <w:noProof/>
          <w:position w:val="-12"/>
          <w:sz w:val="28"/>
          <w:szCs w:val="24"/>
        </w:rPr>
        <w:lastRenderedPageBreak/>
        <w:pict>
          <v:rect id="_x0000_s1034" style="position:absolute;left:0;text-align:left;margin-left:69pt;margin-top:14.55pt;width:13.65pt;height:19.25pt;z-index:251655680;mso-wrap-style:none" filled="f" stroked="f">
            <v:textbox style="mso-fit-shape-to-text:t" inset="0,0,0,0">
              <w:txbxContent>
                <w:p w:rsidR="00925C0E" w:rsidRDefault="00925C0E">
                  <w:r>
                    <w:rPr>
                      <w:rFonts w:ascii="Times New Roman" w:hAnsi="Times New Roman" w:cs="Times New Roman"/>
                      <w:i/>
                      <w:iCs/>
                      <w:color w:val="000000"/>
                      <w:sz w:val="14"/>
                      <w:szCs w:val="14"/>
                    </w:rPr>
                    <w:t>USD</w:t>
                  </w:r>
                </w:p>
              </w:txbxContent>
            </v:textbox>
          </v:rect>
        </w:pict>
      </w:r>
      <w:r>
        <w:rPr>
          <w:rFonts w:ascii="GHEA Grapalat" w:hAnsi="GHEA Grapalat"/>
          <w:position w:val="-12"/>
          <w:sz w:val="28"/>
          <w:szCs w:val="24"/>
          <w:lang w:val="hy-AM"/>
        </w:rPr>
      </w:r>
      <w:r>
        <w:rPr>
          <w:rFonts w:ascii="GHEA Grapalat" w:hAnsi="GHEA Grapalat"/>
          <w:position w:val="-12"/>
          <w:sz w:val="28"/>
          <w:szCs w:val="24"/>
          <w:lang w:val="hy-AM"/>
        </w:rPr>
        <w:pict>
          <v:group id="_x0000_s1033" editas="canvas" style="width:60pt;height:31.05pt;mso-position-horizontal-relative:char;mso-position-vertical-relative:line" coordsize="1200,621">
            <o:lock v:ext="edit" aspectratio="t"/>
            <v:shape id="_x0000_s1032" type="#_x0000_t75" style="position:absolute;width:1200;height:621" o:preferrelative="f">
              <v:fill o:detectmouseclick="t"/>
              <v:path o:extrusionok="t" o:connecttype="none"/>
              <o:lock v:ext="edit" text="t"/>
            </v:shape>
            <v:rect id="_x0000_s1035" style="position:absolute;left:33;top:27;width:807;height:503" filled="f" stroked="f">
              <v:textbox style="mso-fit-shape-to-text:t" inset="0,0,0,0">
                <w:txbxContent>
                  <w:p w:rsidR="00925C0E" w:rsidRPr="00925C0E" w:rsidRDefault="00925C0E">
                    <w:pPr>
                      <w:rPr>
                        <w:rFonts w:ascii="Sylfaen" w:hAnsi="Sylfaen"/>
                        <w:sz w:val="16"/>
                        <w:lang w:val="hy-AM"/>
                      </w:rPr>
                    </w:pPr>
                    <w:r w:rsidRPr="00925C0E">
                      <w:rPr>
                        <w:rFonts w:ascii="Sylfaen" w:hAnsi="Sylfaen" w:cs="Times New Roman"/>
                        <w:i/>
                        <w:iCs/>
                        <w:color w:val="000000"/>
                        <w:sz w:val="20"/>
                        <w:szCs w:val="26"/>
                        <w:lang w:val="hy-AM"/>
                      </w:rPr>
                      <w:t>Գումար</w:t>
                    </w:r>
                  </w:p>
                </w:txbxContent>
              </v:textbox>
            </v:rect>
            <w10:wrap type="none"/>
            <w10:anchorlock/>
          </v:group>
        </w:pict>
      </w:r>
      <w:r w:rsidR="00361E85" w:rsidRPr="00E44EC2">
        <w:rPr>
          <w:rFonts w:ascii="GHEA Grapalat" w:hAnsi="GHEA Grapalat"/>
          <w:position w:val="-12"/>
          <w:sz w:val="28"/>
          <w:szCs w:val="24"/>
          <w:lang w:val="hy-AM"/>
        </w:rPr>
        <w:t xml:space="preserve">՝ </w:t>
      </w:r>
      <w:r w:rsidR="009F46EA" w:rsidRPr="00E44EC2">
        <w:rPr>
          <w:rFonts w:ascii="GHEA Grapalat" w:hAnsi="GHEA Grapalat" w:cs="Sylfaen"/>
          <w:sz w:val="24"/>
          <w:lang w:val="hy-AM"/>
        </w:rPr>
        <w:t>առաջին անդամ պետության ազգային (կենտրոնական) բանկի կողմից երկրորդ անդամ պետության ազգային (կենտրոնական) բանկին փոխանցման ենթակա գումար (ԱՄՆ դոլարով).</w:t>
      </w:r>
    </w:p>
    <w:p w:rsidR="00036F1F" w:rsidRPr="00E44EC2" w:rsidRDefault="006C0AB3" w:rsidP="0075428C">
      <w:pPr>
        <w:spacing w:after="0" w:line="240" w:lineRule="auto"/>
        <w:ind w:firstLine="540"/>
        <w:jc w:val="both"/>
        <w:rPr>
          <w:rFonts w:ascii="GHEA Grapalat" w:hAnsi="GHEA Grapalat" w:cs="Sylfaen"/>
          <w:sz w:val="24"/>
          <w:lang w:val="hy-AM"/>
        </w:rPr>
      </w:pPr>
      <w:r>
        <w:rPr>
          <w:rFonts w:ascii="GHEA Grapalat" w:hAnsi="GHEA Grapalat"/>
          <w:noProof/>
          <w:position w:val="-14"/>
          <w:sz w:val="28"/>
          <w:szCs w:val="24"/>
        </w:rPr>
        <w:drawing>
          <wp:inline distT="0" distB="0" distL="0" distR="0" wp14:anchorId="132F2CDE" wp14:editId="13D8F51A">
            <wp:extent cx="855980" cy="2413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855980" cy="241300"/>
                    </a:xfrm>
                    <a:prstGeom prst="rect">
                      <a:avLst/>
                    </a:prstGeom>
                    <a:noFill/>
                    <a:ln w="9525">
                      <a:noFill/>
                      <a:miter lim="800000"/>
                      <a:headEnd/>
                      <a:tailEnd/>
                    </a:ln>
                  </pic:spPr>
                </pic:pic>
              </a:graphicData>
            </a:graphic>
          </wp:inline>
        </w:drawing>
      </w:r>
      <w:r w:rsidR="00361E85" w:rsidRPr="00E44EC2">
        <w:rPr>
          <w:rFonts w:ascii="GHEA Grapalat" w:hAnsi="GHEA Grapalat"/>
          <w:position w:val="-14"/>
          <w:sz w:val="28"/>
          <w:szCs w:val="24"/>
          <w:lang w:val="hy-AM"/>
        </w:rPr>
        <w:t xml:space="preserve">՝ </w:t>
      </w:r>
      <w:r w:rsidR="009F46EA" w:rsidRPr="00E44EC2">
        <w:rPr>
          <w:rFonts w:ascii="GHEA Grapalat" w:hAnsi="GHEA Grapalat" w:cs="Sylfaen"/>
          <w:sz w:val="24"/>
          <w:lang w:val="hy-AM"/>
        </w:rPr>
        <w:t>Բրիտանական բանկային ասոցիացիայի կողմից (British Bankers Association, BBA) պարտավորությունը չկատարելը կամ ոչ պատշաճ կատարելն սկսելու օրվա համար սահմանված մեկօրյա LIBOR դրույքը՝ ԱՄՆ դոլարի համար (տարեկան տոկոսադրույքով).</w:t>
      </w:r>
    </w:p>
    <w:p w:rsidR="009F46EA" w:rsidRPr="00E44EC2" w:rsidRDefault="0075428C" w:rsidP="0075428C">
      <w:pPr>
        <w:tabs>
          <w:tab w:val="left" w:pos="900"/>
        </w:tabs>
        <w:spacing w:after="0" w:line="240" w:lineRule="auto"/>
        <w:ind w:firstLine="1080"/>
        <w:jc w:val="both"/>
        <w:rPr>
          <w:rFonts w:ascii="GHEA Grapalat" w:hAnsi="GHEA Grapalat" w:cs="Sylfaen"/>
          <w:sz w:val="24"/>
          <w:lang w:val="hy-AM"/>
        </w:rPr>
      </w:pPr>
      <w:r>
        <w:rPr>
          <w:rFonts w:ascii="GHEA Grapalat" w:hAnsi="GHEA Grapalat" w:cs="Sylfaen"/>
          <w:noProof/>
          <w:sz w:val="24"/>
        </w:rPr>
        <w:pict>
          <v:rect id="_x0000_s1058" style="position:absolute;left:0;text-align:left;margin-left:26.75pt;margin-top:.45pt;width:40.2pt;height:25.15pt;z-index:251657728" filled="f" stroked="f">
            <v:textbox style="mso-fit-shape-to-text:t" inset="0,0,0,0">
              <w:txbxContent>
                <w:p w:rsidR="00925C0E" w:rsidRPr="00925C0E" w:rsidRDefault="00925C0E" w:rsidP="00925C0E">
                  <w:pPr>
                    <w:rPr>
                      <w:rFonts w:ascii="Sylfaen" w:hAnsi="Sylfaen"/>
                      <w:lang w:val="hy-AM"/>
                    </w:rPr>
                  </w:pPr>
                  <w:r w:rsidRPr="00925C0E">
                    <w:rPr>
                      <w:rFonts w:ascii="Sylfaen" w:hAnsi="Sylfaen" w:cs="Times New Roman"/>
                      <w:i/>
                      <w:iCs/>
                      <w:color w:val="000000"/>
                      <w:sz w:val="20"/>
                      <w:szCs w:val="20"/>
                      <w:lang w:val="hy-AM"/>
                    </w:rPr>
                    <w:t>Օրեր</w:t>
                  </w:r>
                </w:p>
              </w:txbxContent>
            </v:textbox>
          </v:rect>
        </w:pict>
      </w:r>
      <w:r w:rsidR="00361E85" w:rsidRPr="00E44EC2">
        <w:rPr>
          <w:rFonts w:ascii="GHEA Grapalat" w:hAnsi="GHEA Grapalat" w:cs="Sylfaen"/>
          <w:sz w:val="24"/>
          <w:lang w:val="hy-AM"/>
        </w:rPr>
        <w:t xml:space="preserve">՝ </w:t>
      </w:r>
      <w:r w:rsidR="009F46EA" w:rsidRPr="00E44EC2">
        <w:rPr>
          <w:rFonts w:ascii="GHEA Grapalat" w:hAnsi="GHEA Grapalat" w:cs="Sylfaen"/>
          <w:sz w:val="24"/>
          <w:lang w:val="hy-AM"/>
        </w:rPr>
        <w:t>օրացուցային օրերի քանակը, որոնք հաշվարկվում են չկատարելու կամ ոչ պատշաճ կատարելու օրվանից (ներառյալ) մինչ</w:t>
      </w:r>
      <w:r w:rsidR="008C6854" w:rsidRPr="00E44EC2">
        <w:rPr>
          <w:rFonts w:ascii="GHEA Grapalat" w:hAnsi="GHEA Grapalat" w:cs="Sylfaen"/>
          <w:sz w:val="24"/>
          <w:lang w:val="hy-AM"/>
        </w:rPr>
        <w:t>եւ</w:t>
      </w:r>
      <w:r w:rsidR="009F46EA" w:rsidRPr="00E44EC2">
        <w:rPr>
          <w:rFonts w:ascii="GHEA Grapalat" w:hAnsi="GHEA Grapalat" w:cs="Sylfaen"/>
          <w:sz w:val="24"/>
          <w:lang w:val="hy-AM"/>
        </w:rPr>
        <w:t xml:space="preserve"> պարտավորությունը պատշաճ կատարելու օրը (բացառելով պարտավորությունը պատշաճ կատարելու օրը)։</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32.</w:t>
      </w:r>
      <w:r w:rsidR="00036F1F" w:rsidRPr="00E44EC2">
        <w:rPr>
          <w:rFonts w:ascii="GHEA Grapalat" w:hAnsi="GHEA Grapalat" w:cs="Sylfaen"/>
          <w:sz w:val="24"/>
          <w:lang w:val="hy-AM"/>
        </w:rPr>
        <w:t xml:space="preserve"> </w:t>
      </w:r>
      <w:r w:rsidRPr="00E44EC2">
        <w:rPr>
          <w:rFonts w:ascii="GHEA Grapalat" w:hAnsi="GHEA Grapalat" w:cs="Sylfaen"/>
          <w:sz w:val="24"/>
          <w:lang w:val="hy-AM"/>
        </w:rPr>
        <w:t>Համաձայնագրի սույն Արձանագրության 29-րդ կետում նշված՝ առաջին Կողմի պարտավորությունը չկատարելու կամ ոչ պատշաճ կատարելու դեպքում երկրորդ անդամ պետության ազգային (կենտրոնական) բանկը, որի նկատմամբ պարտավորությունը չի կատարվել կամ ոչ պատշաճ է կատարվել, իրավասու է չկատարված կամ ոչ պատշաճ կերպով կատարված պարտավորության վերաբերյալ պահանջը՝ ներառյալ</w:t>
      </w:r>
      <w:r w:rsidR="008C6854" w:rsidRPr="00E44EC2">
        <w:rPr>
          <w:rFonts w:ascii="GHEA Grapalat" w:hAnsi="GHEA Grapalat" w:cs="Sylfaen"/>
          <w:sz w:val="24"/>
          <w:lang w:val="hy-AM"/>
        </w:rPr>
        <w:t xml:space="preserve"> </w:t>
      </w:r>
      <w:r w:rsidRPr="00E44EC2">
        <w:rPr>
          <w:rFonts w:ascii="GHEA Grapalat" w:hAnsi="GHEA Grapalat" w:cs="Sylfaen"/>
          <w:sz w:val="24"/>
          <w:lang w:val="hy-AM"/>
        </w:rPr>
        <w:t xml:space="preserve">սույն Արձանագրության 31-րդ կետի համաձայն տուժանքի վճարման պահանջը, հատուցման հիմունքներով փոխանցելու երկրորդ անդամ պետության՝ առանց առաջին անդամ պետության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առաջին անդամ պետության ազգային (կենտրոնական) բանկի համաձայնության կամ դրանց նախապես ծանուցելու։</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33.</w:t>
      </w:r>
      <w:r w:rsidR="00036F1F" w:rsidRPr="00E44EC2">
        <w:rPr>
          <w:rFonts w:ascii="GHEA Grapalat" w:hAnsi="GHEA Grapalat" w:cs="Sylfaen"/>
          <w:sz w:val="24"/>
          <w:lang w:val="hy-AM"/>
        </w:rPr>
        <w:t xml:space="preserve"> </w:t>
      </w:r>
      <w:r w:rsidRPr="00E44EC2">
        <w:rPr>
          <w:rFonts w:ascii="GHEA Grapalat" w:hAnsi="GHEA Grapalat" w:cs="Sylfaen"/>
          <w:sz w:val="24"/>
          <w:lang w:val="hy-AM"/>
        </w:rPr>
        <w:t>Անդամ պետության ազգային (կենտրոնական) բանկը անդամ պետության Կառավարության կամ լիազոր մարմնի առջ</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պատասխանատվություն չի կրում մյուս անդամ պետության կողմից պարտավորությունը չկատարելու կամ ոչ պատշաճ կատարելու համար, այդ թվում՝ մյուս անդամ պետության ազգային (կենտրոնական) բանկի կողմից պարտավորությունները չկատարելու կամ ոչ պատշաճ կատարելու համար։</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34.</w:t>
      </w:r>
      <w:r w:rsidR="00036F1F" w:rsidRPr="00E44EC2">
        <w:rPr>
          <w:rFonts w:ascii="GHEA Grapalat" w:hAnsi="GHEA Grapalat" w:cs="Sylfaen"/>
          <w:sz w:val="24"/>
          <w:lang w:val="hy-AM"/>
        </w:rPr>
        <w:t xml:space="preserve"> </w:t>
      </w:r>
      <w:r w:rsidRPr="00E44EC2">
        <w:rPr>
          <w:rFonts w:ascii="GHEA Grapalat" w:hAnsi="GHEA Grapalat" w:cs="Sylfaen"/>
          <w:sz w:val="24"/>
          <w:lang w:val="hy-AM"/>
        </w:rPr>
        <w:t>Առաջին անդամ պետության</w:t>
      </w:r>
      <w:r w:rsidR="008C6854" w:rsidRPr="00E44EC2">
        <w:rPr>
          <w:rFonts w:ascii="GHEA Grapalat" w:hAnsi="GHEA Grapalat" w:cs="Sylfaen"/>
          <w:sz w:val="24"/>
          <w:lang w:val="hy-AM"/>
        </w:rPr>
        <w:t xml:space="preserve"> </w:t>
      </w:r>
      <w:r w:rsidRPr="00E44EC2">
        <w:rPr>
          <w:rFonts w:ascii="GHEA Grapalat" w:hAnsi="GHEA Grapalat" w:cs="Sylfaen"/>
          <w:sz w:val="24"/>
          <w:lang w:val="hy-AM"/>
        </w:rPr>
        <w:t>ազգային (կենտրոնական) բանկի կրած ծախքերն ու վնասները՝ կապված իր կողմից սույն մասով նախատեսված հաշվարկների իրականացման հետ, ներառյալ այն ծախքերն ու վնասները, որոնք առաջացել են արժույթների փոխարժեքների փոփոխության, մյուս անդամ պետությունների կամ մյուս անդամ պետությունների կենտրոնական (ազգային) բանկերի կողմից պարտավորությունները չկատարելու կամ ոչ պատշաճ կատարելու հետ</w:t>
      </w:r>
      <w:r w:rsidR="008C6854" w:rsidRPr="00E44EC2">
        <w:rPr>
          <w:rFonts w:ascii="GHEA Grapalat" w:hAnsi="GHEA Grapalat" w:cs="Sylfaen"/>
          <w:sz w:val="24"/>
          <w:lang w:val="hy-AM"/>
        </w:rPr>
        <w:t>եւ</w:t>
      </w:r>
      <w:r w:rsidRPr="00E44EC2">
        <w:rPr>
          <w:rFonts w:ascii="GHEA Grapalat" w:hAnsi="GHEA Grapalat" w:cs="Sylfaen"/>
          <w:sz w:val="24"/>
          <w:lang w:val="hy-AM"/>
        </w:rPr>
        <w:t>անքով, մյուս անդամ պետությունների կողմից ենթակա չեն փոխհատուցման:</w:t>
      </w:r>
      <w:r w:rsidR="00036F1F" w:rsidRPr="00E44EC2">
        <w:rPr>
          <w:rFonts w:ascii="GHEA Grapalat" w:hAnsi="GHEA Grapalat" w:cs="Sylfaen"/>
          <w:sz w:val="24"/>
          <w:lang w:val="hy-AM"/>
        </w:rPr>
        <w:t xml:space="preserve"> </w:t>
      </w:r>
      <w:r w:rsidRPr="00E44EC2">
        <w:rPr>
          <w:rFonts w:ascii="GHEA Grapalat" w:hAnsi="GHEA Grapalat" w:cs="Sylfaen"/>
          <w:sz w:val="24"/>
          <w:lang w:val="hy-AM"/>
        </w:rPr>
        <w:t>Առաջին անդամ պետության ազգային (կենտրոնական) բանկին սույն կետում նշված ծախքերի ու վնասների փոխհատուցման պայմաններն ու կարգը սահմանվում են առաջին անդամ պետության կողմից։</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35.</w:t>
      </w:r>
      <w:r w:rsidR="00036F1F" w:rsidRPr="00E44EC2">
        <w:rPr>
          <w:rFonts w:ascii="GHEA Grapalat" w:hAnsi="GHEA Grapalat" w:cs="Sylfaen"/>
          <w:sz w:val="24"/>
          <w:lang w:val="hy-AM"/>
        </w:rPr>
        <w:t xml:space="preserve"> </w:t>
      </w:r>
      <w:r w:rsidRPr="00E44EC2">
        <w:rPr>
          <w:rFonts w:ascii="GHEA Grapalat" w:hAnsi="GHEA Grapalat" w:cs="Sylfaen"/>
          <w:sz w:val="24"/>
          <w:lang w:val="hy-AM"/>
        </w:rPr>
        <w:t>Սույն մասի նպատակներից ելնելով՝ երկու անդամ պետությունների միջ</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հաշվարկների (այդ թվում՝ երկու անդամ պետությունների ազգային (կենտրոնական) </w:t>
      </w:r>
      <w:r w:rsidRPr="00E44EC2">
        <w:rPr>
          <w:rFonts w:ascii="GHEA Grapalat" w:hAnsi="GHEA Grapalat" w:cs="Sylfaen"/>
          <w:sz w:val="24"/>
          <w:lang w:val="hy-AM"/>
        </w:rPr>
        <w:lastRenderedPageBreak/>
        <w:t>բանկերի միջ</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հաշվարկների) իրականացման աշխատանքային օր է համարվում այն օրը, որը միաժամանակ աշխատանքային օր է համարվում այդ երկու անդամ պետությունների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Ամերիկայի Միացյալ</w:t>
      </w:r>
      <w:r w:rsidR="004520B3" w:rsidRPr="00E44EC2">
        <w:rPr>
          <w:rFonts w:ascii="GHEA Grapalat" w:hAnsi="GHEA Grapalat" w:cs="Sylfaen"/>
          <w:sz w:val="24"/>
          <w:lang w:val="hy-AM"/>
        </w:rPr>
        <w:t xml:space="preserve"> </w:t>
      </w:r>
      <w:r w:rsidRPr="00E44EC2">
        <w:rPr>
          <w:rFonts w:ascii="GHEA Grapalat" w:hAnsi="GHEA Grapalat" w:cs="Sylfaen"/>
          <w:sz w:val="24"/>
          <w:lang w:val="hy-AM"/>
        </w:rPr>
        <w:t>Նահանգների համար։</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36.</w:t>
      </w:r>
      <w:r w:rsidR="00036F1F" w:rsidRPr="00E44EC2">
        <w:rPr>
          <w:rFonts w:ascii="GHEA Grapalat" w:hAnsi="GHEA Grapalat" w:cs="Sylfaen"/>
          <w:sz w:val="24"/>
          <w:lang w:val="hy-AM"/>
        </w:rPr>
        <w:t xml:space="preserve"> </w:t>
      </w:r>
      <w:r w:rsidRPr="00E44EC2">
        <w:rPr>
          <w:rFonts w:ascii="GHEA Grapalat" w:hAnsi="GHEA Grapalat" w:cs="Sylfaen"/>
          <w:sz w:val="24"/>
          <w:lang w:val="hy-AM"/>
        </w:rPr>
        <w:t>Սույն Արձանագրությանը համապատասխան հաշվարկներ իրականացնելու նպատակով մյուս (երկրորդ) անդամ պետության ազգային (կենտրոնական) բանկում բացված՝ մեկ անդամ պետության (առաջինի) կենտրոնական (ազգային) բանկի թղթակցային հաշվի, ինչպես նա</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այդ թղթակցային հաշվի վրա գտնվող դրամական միջոցների նկատմամբ երկրորդ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երրորդ անդամ պետությունների դատական ու իշխանության մյուս մարմինները չեն կարող կիրառել արգելանք, արգելափակում, հայցի ապահովման, արգելման կամ սահմանափակման այլ միջոցներ, որոնց արդյունքում թղթակցային հաշվի վրա գտնվող դրամական միջոցների օգտագործումն անհնար է դառնում։</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37.</w:t>
      </w:r>
      <w:r w:rsidR="00036F1F" w:rsidRPr="00E44EC2">
        <w:rPr>
          <w:rFonts w:ascii="GHEA Grapalat" w:hAnsi="GHEA Grapalat" w:cs="Sylfaen"/>
          <w:sz w:val="24"/>
          <w:lang w:val="hy-AM"/>
        </w:rPr>
        <w:t xml:space="preserve"> </w:t>
      </w:r>
      <w:r w:rsidRPr="00E44EC2">
        <w:rPr>
          <w:rFonts w:ascii="GHEA Grapalat" w:hAnsi="GHEA Grapalat" w:cs="Sylfaen"/>
          <w:sz w:val="24"/>
          <w:lang w:val="hy-AM"/>
        </w:rPr>
        <w:t>Սույն Արձանագրությանը համապատասխան հաշվարկներ իրականացնելու նպատակով մյուս (երկրորդ) անդամ պետության ազգային (կենտրոնական) բանկում բացված՝ մեկ անդամ պետության (առաջին) ազգային (կենտրոնական) բանկի թղթակցային հաշվի վրա գտնվող դրամական միջոցների դուրսգրումն առանց առաջին անդամ պետության ազգային (կենտրոնական) բանկի համաձայնության, չի թույլատրվում, եթե թղթակցային հաշվի պայմանագրի պայմաններով այլ բան նախատեսված չէ։</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38.</w:t>
      </w:r>
      <w:r w:rsidR="00036F1F" w:rsidRPr="00E44EC2">
        <w:rPr>
          <w:rFonts w:ascii="GHEA Grapalat" w:hAnsi="GHEA Grapalat" w:cs="Sylfaen"/>
          <w:sz w:val="24"/>
          <w:lang w:val="hy-AM"/>
        </w:rPr>
        <w:t xml:space="preserve"> </w:t>
      </w:r>
      <w:r w:rsidRPr="00E44EC2">
        <w:rPr>
          <w:rFonts w:ascii="GHEA Grapalat" w:hAnsi="GHEA Grapalat" w:cs="Sylfaen"/>
          <w:sz w:val="24"/>
          <w:lang w:val="hy-AM"/>
        </w:rPr>
        <w:t xml:space="preserve">Եթե առաջին անդամ պետության ազգային (կենտրոնական) բանկի կողմից ԱՄՆ դոլարով դրամական միջոցներ վաճառելու՝ սույն Արձանագրության 29-րդ կետում նշված պարտավորությունը 30 օրացուցային </w:t>
      </w:r>
      <w:r w:rsidR="005579B6">
        <w:rPr>
          <w:rFonts w:ascii="GHEA Grapalat" w:hAnsi="GHEA Grapalat" w:cs="Sylfaen"/>
          <w:sz w:val="24"/>
          <w:lang w:val="hy-AM"/>
        </w:rPr>
        <w:t>օրվա</w:t>
      </w:r>
      <w:r w:rsidRPr="00E44EC2">
        <w:rPr>
          <w:rFonts w:ascii="GHEA Grapalat" w:hAnsi="GHEA Grapalat" w:cs="Sylfaen"/>
          <w:sz w:val="24"/>
          <w:lang w:val="hy-AM"/>
        </w:rPr>
        <w:t xml:space="preserve"> ընթացքում ամբողջությամբ կամ մասամբ չի կատարվում, ապա մինչ</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առաջին անդամ պետության ազգային (կենտրոնական) բանկի կողմից այդ պարտավորության լիարժեք կատարումը՝ երկրորդ անդամ պետության ազգային (կենտրոնական) բանկն իրավասու է առանց սահմանափակումների օգտագործելու առաջին անդամ պետության ազգային արժույթով այն դրամական միջոցները, որոնք գտնվում են երկրորդ անդամ պետության կենտրոնական (ազգային) բանկի՝ սույն Արձանագրությանը համապատասխան հաշվարկների իրականացման համար նախատեսված թղթակցային հաշվին, որը բացված է առաջին անդամ պետության ազգային (կենտրոնական) բանկում:</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39.</w:t>
      </w:r>
      <w:r w:rsidR="00036F1F" w:rsidRPr="00E44EC2">
        <w:rPr>
          <w:rFonts w:ascii="GHEA Grapalat" w:hAnsi="GHEA Grapalat" w:cs="Sylfaen"/>
          <w:sz w:val="24"/>
          <w:lang w:val="hy-AM"/>
        </w:rPr>
        <w:t xml:space="preserve"> </w:t>
      </w:r>
      <w:r w:rsidRPr="00E44EC2">
        <w:rPr>
          <w:rFonts w:ascii="GHEA Grapalat" w:hAnsi="GHEA Grapalat" w:cs="Sylfaen"/>
          <w:sz w:val="24"/>
          <w:lang w:val="hy-AM"/>
        </w:rPr>
        <w:t xml:space="preserve">Մեկ անդամ պետության (առաջին) ազգային (կենտրոնական) բանկն անհատույց հիմունքներով իրականացնում է իրավունքներ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կատարում է պարտավորություններ, որոնք նախատեսված են մյուս (երկրորդ) անդամ պետության ազգային (կենտրոնական) բանկի հետ իր կնքած պայմանագրերով՝ ի կատարումն սույն Արձանագրության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դրան համապատասխան։</w:t>
      </w:r>
    </w:p>
    <w:p w:rsidR="00036F1F" w:rsidRDefault="00036F1F" w:rsidP="0075428C">
      <w:pPr>
        <w:spacing w:after="0" w:line="240" w:lineRule="auto"/>
        <w:rPr>
          <w:rFonts w:ascii="GHEA Grapalat" w:hAnsi="GHEA Grapalat" w:cs="Sylfaen"/>
          <w:sz w:val="24"/>
          <w:lang w:val="ru-RU"/>
        </w:rPr>
      </w:pPr>
    </w:p>
    <w:p w:rsidR="0075428C" w:rsidRDefault="0075428C" w:rsidP="0075428C">
      <w:pPr>
        <w:spacing w:after="0" w:line="240" w:lineRule="auto"/>
        <w:rPr>
          <w:rFonts w:ascii="GHEA Grapalat" w:hAnsi="GHEA Grapalat" w:cs="Sylfaen"/>
          <w:sz w:val="24"/>
          <w:lang w:val="ru-RU"/>
        </w:rPr>
      </w:pPr>
    </w:p>
    <w:p w:rsidR="0075428C" w:rsidRDefault="0075428C" w:rsidP="0075428C">
      <w:pPr>
        <w:spacing w:after="0" w:line="240" w:lineRule="auto"/>
        <w:rPr>
          <w:rFonts w:ascii="GHEA Grapalat" w:hAnsi="GHEA Grapalat" w:cs="Sylfaen"/>
          <w:sz w:val="24"/>
          <w:lang w:val="ru-RU"/>
        </w:rPr>
      </w:pPr>
    </w:p>
    <w:p w:rsidR="0075428C" w:rsidRPr="0075428C" w:rsidRDefault="0075428C" w:rsidP="0075428C">
      <w:pPr>
        <w:spacing w:after="0" w:line="240" w:lineRule="auto"/>
        <w:rPr>
          <w:rFonts w:ascii="GHEA Grapalat" w:hAnsi="GHEA Grapalat" w:cs="Sylfaen"/>
          <w:sz w:val="24"/>
          <w:lang w:val="ru-RU"/>
        </w:rPr>
      </w:pPr>
    </w:p>
    <w:p w:rsidR="009F46EA" w:rsidRPr="00E44EC2" w:rsidRDefault="009F46EA" w:rsidP="0075428C">
      <w:pPr>
        <w:spacing w:after="0" w:line="240" w:lineRule="auto"/>
        <w:ind w:firstLine="540"/>
        <w:jc w:val="center"/>
        <w:rPr>
          <w:rFonts w:ascii="GHEA Grapalat" w:hAnsi="GHEA Grapalat" w:cs="Sylfaen"/>
          <w:b/>
          <w:sz w:val="24"/>
          <w:lang w:val="hy-AM"/>
        </w:rPr>
      </w:pPr>
      <w:r w:rsidRPr="00E44EC2">
        <w:rPr>
          <w:rFonts w:ascii="GHEA Grapalat" w:hAnsi="GHEA Grapalat" w:cs="Sylfaen"/>
          <w:b/>
          <w:sz w:val="24"/>
          <w:lang w:val="hy-AM"/>
        </w:rPr>
        <w:lastRenderedPageBreak/>
        <w:t>IV.</w:t>
      </w:r>
      <w:r w:rsidR="00036F1F" w:rsidRPr="00E44EC2">
        <w:rPr>
          <w:rFonts w:ascii="GHEA Grapalat" w:hAnsi="GHEA Grapalat" w:cs="Sylfaen"/>
          <w:b/>
          <w:sz w:val="24"/>
          <w:lang w:val="hy-AM"/>
        </w:rPr>
        <w:t xml:space="preserve"> </w:t>
      </w:r>
      <w:r w:rsidRPr="00E44EC2">
        <w:rPr>
          <w:rFonts w:ascii="GHEA Grapalat" w:hAnsi="GHEA Grapalat" w:cs="Sylfaen"/>
          <w:b/>
          <w:sz w:val="24"/>
          <w:lang w:val="hy-AM"/>
        </w:rPr>
        <w:t>Անդամ պետությունների լիազոր մարմինների միջ</w:t>
      </w:r>
      <w:r w:rsidR="008C6854" w:rsidRPr="00E44EC2">
        <w:rPr>
          <w:rFonts w:ascii="GHEA Grapalat" w:hAnsi="GHEA Grapalat" w:cs="Sylfaen"/>
          <w:b/>
          <w:sz w:val="24"/>
          <w:lang w:val="hy-AM"/>
        </w:rPr>
        <w:t>եւ</w:t>
      </w:r>
      <w:r w:rsidRPr="00E44EC2">
        <w:rPr>
          <w:rFonts w:ascii="GHEA Grapalat" w:hAnsi="GHEA Grapalat" w:cs="Sylfaen"/>
          <w:b/>
          <w:sz w:val="24"/>
          <w:lang w:val="hy-AM"/>
        </w:rPr>
        <w:t xml:space="preserve"> տեղեկությունների փոխանակման կարգը</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40.</w:t>
      </w:r>
      <w:r w:rsidR="00036F1F" w:rsidRPr="00E44EC2">
        <w:rPr>
          <w:rFonts w:ascii="GHEA Grapalat" w:hAnsi="GHEA Grapalat" w:cs="Sylfaen"/>
          <w:sz w:val="24"/>
          <w:lang w:val="hy-AM"/>
        </w:rPr>
        <w:t xml:space="preserve"> </w:t>
      </w:r>
      <w:r w:rsidRPr="00E44EC2">
        <w:rPr>
          <w:rFonts w:ascii="GHEA Grapalat" w:hAnsi="GHEA Grapalat" w:cs="Sylfaen"/>
          <w:sz w:val="24"/>
          <w:lang w:val="hy-AM"/>
        </w:rPr>
        <w:t>Անդամ պետության լիազոր մարմինը յուրաքանչյուր օր ոչ ուշ, քան տեղական ժամանակով ընթացիկ օրվա ժամը 16։00-ը (Բելառուսի Հանրապետության համար՝ Մինսկ քաղաքի ժամանակով, Ղազախստանի Հանրապետության համար՝ Աստանա քաղաքի ժամանակով, Ռուսաստանի Դաշնության համար՝ Մոսկվա քաղաքի ժամանակով) մյուս անդամ պետությունների լիազոր մարմիններ է ուղարկում հետ</w:t>
      </w:r>
      <w:r w:rsidR="008C6854" w:rsidRPr="00E44EC2">
        <w:rPr>
          <w:rFonts w:ascii="GHEA Grapalat" w:hAnsi="GHEA Grapalat" w:cs="Sylfaen"/>
          <w:sz w:val="24"/>
          <w:lang w:val="hy-AM"/>
        </w:rPr>
        <w:t>եւ</w:t>
      </w:r>
      <w:r w:rsidRPr="00E44EC2">
        <w:rPr>
          <w:rFonts w:ascii="GHEA Grapalat" w:hAnsi="GHEA Grapalat" w:cs="Sylfaen"/>
          <w:sz w:val="24"/>
          <w:lang w:val="hy-AM"/>
        </w:rPr>
        <w:t>յալ տեղեկությունները՝ հաշվետու օրվա դրությամբ.</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1) ներմուծման մաքսատուրքերի գումարները,</w:t>
      </w:r>
      <w:r w:rsidR="008C6854" w:rsidRPr="00E44EC2">
        <w:rPr>
          <w:rFonts w:ascii="GHEA Grapalat" w:hAnsi="GHEA Grapalat" w:cs="Sylfaen"/>
          <w:sz w:val="24"/>
          <w:lang w:val="hy-AM"/>
        </w:rPr>
        <w:t xml:space="preserve"> </w:t>
      </w:r>
      <w:r w:rsidRPr="00E44EC2">
        <w:rPr>
          <w:rFonts w:ascii="GHEA Grapalat" w:hAnsi="GHEA Grapalat" w:cs="Sylfaen"/>
          <w:sz w:val="24"/>
          <w:lang w:val="hy-AM"/>
        </w:rPr>
        <w:t>որոնք փոխանցվել են անդամ պետության լիազոր մարմնի միասնական հաշվին.</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2) հաշվետու ամսաթվին լիազոր մարմնի կողմից ներմուծման մաքսատուրքերի վճարման հաշվին կրեդիտագրված գումարները.</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 xml:space="preserve">3) ներմուծման մաքսատուրքերի գումարները, որոնք հաշվեգրվել են հաշվետու օրը պարտքի մարման դիմաց,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առանձին՝ ներմուծման մաքսատուրքերի գումարները, որոնք հաշվեգրվել են ընթացիկ օրը պարտքի մարման դիմաց. </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 xml:space="preserve">4) ներմուծման մաքսատուրքերի գումարները, որոնք վերադարձվել են հաշվետու օրը,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առանձին՝ ընթացիկ օրը վերադարձման ենթակա ներմուծման մաքսատուրքերի գումարները. </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5) հաշվետու օրն ազգային (կենտրոնական) բանկի կողմից կատարման համար չընդունված՝ ներմուծման մաքսատուրքերի վերադարձվելիք գումարները.</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6) անդամ պետությունների միջ</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բաշխման ենթակա ներմուծման մաքսատուրքերը.</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7) բաշխված ներմուծման մաքսատուրքերի գումարները, որոնք փոխանցվել են մյուս անդամ պետությունների արտարժութային հաշիվներին.</w:t>
      </w:r>
      <w:r w:rsidR="008C6854" w:rsidRPr="00E44EC2">
        <w:rPr>
          <w:rFonts w:ascii="GHEA Grapalat" w:hAnsi="GHEA Grapalat" w:cs="Sylfaen"/>
          <w:sz w:val="24"/>
          <w:lang w:val="hy-AM"/>
        </w:rPr>
        <w:t xml:space="preserve"> </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8) անդամ պետության բյուջե մուտքագրված այն եկամտի գումարները, որն ստացվել է անդամ պետության լիազոր մարմնի միասնական հաշվից փոխանցված ներմուծման մաքսատուրքերի բաշխումից.</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9) անդամ պետության բյուջե մուտքագրված այն եկամտի գումարները, որն ստացվել է լիազոր մարմնի արտարժութային հաշիվներին փոխանցված ներմուծման մաքսատուրքերի բաշխումից.</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10) բաշխված ներմուծման մաքսատուրքերի այն գումարների մասին, որոնց փոխանցումը մյուս անդամ պետությունների արտարժութային հաշիվներին դադարեցվել է.</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11) անդամ պետությանը մյուս անդամ պետությունների կողմից սույն Արձանագրությամբ նախատեսված պահանջները չկատարելու դեպքում կետանցի դիմաց փոխանցված տոկոսագումարները:</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41.</w:t>
      </w:r>
      <w:r w:rsidR="00DD62DC" w:rsidRPr="00E44EC2">
        <w:rPr>
          <w:rFonts w:ascii="GHEA Grapalat" w:hAnsi="GHEA Grapalat" w:cs="Sylfaen"/>
          <w:sz w:val="24"/>
          <w:lang w:val="hy-AM"/>
        </w:rPr>
        <w:t xml:space="preserve"> </w:t>
      </w:r>
      <w:r w:rsidRPr="00E44EC2">
        <w:rPr>
          <w:rFonts w:ascii="GHEA Grapalat" w:hAnsi="GHEA Grapalat" w:cs="Sylfaen"/>
          <w:sz w:val="24"/>
          <w:lang w:val="hy-AM"/>
        </w:rPr>
        <w:t>Յուրաքանչյուր ամիս հաշվետու օրվան հաջորդող հինգերորդ աշխատանքային օրն անդամ պետության լիազոր մարմինը մյուս անդամ պետությունների լիազոր մարմիններին, ինչպես նա</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Հանձնաժողով է ուղարկում </w:t>
      </w:r>
      <w:r w:rsidRPr="00E44EC2">
        <w:rPr>
          <w:rFonts w:ascii="GHEA Grapalat" w:hAnsi="GHEA Grapalat" w:cs="Sylfaen"/>
          <w:sz w:val="24"/>
          <w:lang w:val="hy-AM"/>
        </w:rPr>
        <w:lastRenderedPageBreak/>
        <w:t>սույն Արձանագրության 40-րդ կետով նախատեսված տեղեկությունները՝ աճողական կարգով՝ սկսած օրացուցային տարվա սկզբից՝ էլեկտրոնային տարբերակով Միության ինտեգրված տեղեկատվական համակարգի օգտագործմամբ, իսկ մինչ</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նշված համակարգի ներմուծումը՝ այդ տեղեկությունները պարունակող փաստաթղթերի գրաֆիկական էլեկտրոնային պատճենները։</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42.</w:t>
      </w:r>
      <w:r w:rsidR="00DD62DC" w:rsidRPr="00E44EC2">
        <w:rPr>
          <w:rFonts w:ascii="GHEA Grapalat" w:hAnsi="GHEA Grapalat" w:cs="Sylfaen"/>
          <w:sz w:val="24"/>
          <w:lang w:val="hy-AM"/>
        </w:rPr>
        <w:t xml:space="preserve"> </w:t>
      </w:r>
      <w:r w:rsidRPr="00E44EC2">
        <w:rPr>
          <w:rFonts w:ascii="GHEA Grapalat" w:hAnsi="GHEA Grapalat" w:cs="Sylfaen"/>
          <w:sz w:val="24"/>
          <w:lang w:val="hy-AM"/>
        </w:rPr>
        <w:t xml:space="preserve">Սույն Արձանագրության 40-րդ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41-րդ կետերով նախատեսված տեղեկությունների տրամադրման կարգը համաձայնեցվում է լիազոր մարմինների կողմից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հաստատվում է Հանձնաժողովի կողմից:</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43.</w:t>
      </w:r>
      <w:r w:rsidR="00DD62DC" w:rsidRPr="00E44EC2">
        <w:rPr>
          <w:rFonts w:ascii="GHEA Grapalat" w:hAnsi="GHEA Grapalat" w:cs="Sylfaen"/>
          <w:sz w:val="24"/>
          <w:lang w:val="hy-AM"/>
        </w:rPr>
        <w:t xml:space="preserve"> </w:t>
      </w:r>
      <w:r w:rsidRPr="00E44EC2">
        <w:rPr>
          <w:rFonts w:ascii="GHEA Grapalat" w:hAnsi="GHEA Grapalat" w:cs="Sylfaen"/>
          <w:sz w:val="24"/>
          <w:lang w:val="hy-AM"/>
        </w:rPr>
        <w:t xml:space="preserve">Անդամ պետությունների լիազոր մարմիններն իրականացնում են սույն Արձանագրության 40-րդ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41-րդ կետերի համաձայն ստացված տեղեկությունների օպերատիվ ստուգում:</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 xml:space="preserve">Անհամապատասխանությունների հայտնաբերման դեպքում կազմվում է արձանագրություն,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անդամ պետությունները ձեռնարկում են միջոցներ՝ անհամապատասխանությունները կարգավորելու նպատակով։</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44.</w:t>
      </w:r>
      <w:r w:rsidR="00DD62DC" w:rsidRPr="00E44EC2">
        <w:rPr>
          <w:rFonts w:ascii="GHEA Grapalat" w:hAnsi="GHEA Grapalat" w:cs="Sylfaen"/>
          <w:sz w:val="24"/>
          <w:lang w:val="hy-AM"/>
        </w:rPr>
        <w:t xml:space="preserve"> </w:t>
      </w:r>
      <w:r w:rsidRPr="00E44EC2">
        <w:rPr>
          <w:rFonts w:ascii="GHEA Grapalat" w:hAnsi="GHEA Grapalat" w:cs="Sylfaen"/>
          <w:sz w:val="24"/>
          <w:lang w:val="hy-AM"/>
        </w:rPr>
        <w:t xml:space="preserve">Մեկ անդամ պետության լիազոր մարմինների կողմից մյուս անդամ պետությունների լիազոր մարմիններին սույն Արձանագրության 40-րդ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41-րդ կետերի համաձայն ուղարկվող տեղեկությունները ստորագրվում են տվյալ լիազոր մարմնի ղեկավարի կամ իր կողմից լիազորված անձի կողմից:</w:t>
      </w:r>
    </w:p>
    <w:p w:rsidR="00DD62DC" w:rsidRPr="00E44EC2" w:rsidRDefault="00DD62DC" w:rsidP="0075428C">
      <w:pPr>
        <w:spacing w:after="0" w:line="240" w:lineRule="auto"/>
        <w:ind w:firstLine="540"/>
        <w:jc w:val="both"/>
        <w:rPr>
          <w:rFonts w:ascii="GHEA Grapalat" w:hAnsi="GHEA Grapalat" w:cs="Sylfaen"/>
          <w:sz w:val="24"/>
          <w:lang w:val="hy-AM"/>
        </w:rPr>
      </w:pPr>
    </w:p>
    <w:p w:rsidR="009F46EA" w:rsidRPr="00E44EC2" w:rsidRDefault="009F46EA" w:rsidP="0075428C">
      <w:pPr>
        <w:spacing w:after="0" w:line="240" w:lineRule="auto"/>
        <w:ind w:firstLine="540"/>
        <w:jc w:val="center"/>
        <w:rPr>
          <w:rFonts w:ascii="GHEA Grapalat" w:hAnsi="GHEA Grapalat" w:cs="Sylfaen"/>
          <w:b/>
          <w:sz w:val="24"/>
          <w:lang w:val="hy-AM"/>
        </w:rPr>
      </w:pPr>
      <w:r w:rsidRPr="00E44EC2">
        <w:rPr>
          <w:rFonts w:ascii="GHEA Grapalat" w:hAnsi="GHEA Grapalat" w:cs="Sylfaen"/>
          <w:b/>
          <w:sz w:val="24"/>
          <w:lang w:val="hy-AM"/>
        </w:rPr>
        <w:t>V.</w:t>
      </w:r>
      <w:r w:rsidR="00DD62DC" w:rsidRPr="00E44EC2">
        <w:rPr>
          <w:rFonts w:ascii="GHEA Grapalat" w:hAnsi="GHEA Grapalat" w:cs="Sylfaen"/>
          <w:b/>
          <w:sz w:val="24"/>
          <w:lang w:val="hy-AM"/>
        </w:rPr>
        <w:t xml:space="preserve"> </w:t>
      </w:r>
      <w:r w:rsidRPr="00E44EC2">
        <w:rPr>
          <w:rFonts w:ascii="GHEA Grapalat" w:hAnsi="GHEA Grapalat" w:cs="Sylfaen"/>
          <w:b/>
          <w:sz w:val="24"/>
          <w:lang w:val="hy-AM"/>
        </w:rPr>
        <w:t>Ներմուծման մաքսատուրքերի վճարման հետ կապված տեղեկությունների փոխանակման կարգը</w:t>
      </w:r>
    </w:p>
    <w:p w:rsidR="009F46EA" w:rsidRPr="00E44EC2" w:rsidRDefault="009F46EA" w:rsidP="0075428C">
      <w:pPr>
        <w:spacing w:after="0" w:line="240" w:lineRule="auto"/>
        <w:ind w:firstLine="630"/>
        <w:jc w:val="both"/>
        <w:rPr>
          <w:rFonts w:ascii="GHEA Grapalat" w:hAnsi="GHEA Grapalat" w:cs="Sylfaen"/>
          <w:sz w:val="24"/>
          <w:lang w:val="hy-AM"/>
        </w:rPr>
      </w:pPr>
      <w:r w:rsidRPr="00E44EC2">
        <w:rPr>
          <w:rFonts w:ascii="GHEA Grapalat" w:hAnsi="GHEA Grapalat" w:cs="Sylfaen"/>
          <w:sz w:val="24"/>
          <w:lang w:val="hy-AM"/>
        </w:rPr>
        <w:t>45.</w:t>
      </w:r>
      <w:r w:rsidR="00DD62DC" w:rsidRPr="00E44EC2">
        <w:rPr>
          <w:rFonts w:ascii="GHEA Grapalat" w:hAnsi="GHEA Grapalat" w:cs="Sylfaen"/>
          <w:sz w:val="24"/>
          <w:lang w:val="hy-AM"/>
        </w:rPr>
        <w:t xml:space="preserve"> </w:t>
      </w:r>
      <w:r w:rsidRPr="00E44EC2">
        <w:rPr>
          <w:rFonts w:ascii="GHEA Grapalat" w:hAnsi="GHEA Grapalat" w:cs="Sylfaen"/>
          <w:sz w:val="24"/>
          <w:lang w:val="hy-AM"/>
        </w:rPr>
        <w:t>Անդամ պետությունների կենտրոնական մաքսային մարմինները միմյանց, ինչպես նա</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Հանձնաժողովին պարբերաբար էլեկտրոնային տարբերակով տրամադրում են ներմուծման մաքսատուրքերի վճարման հետ կապված տեղեկությունները, որոնք չեն առնչվում պետական գաղտնիք կազմող տվյալներին (պետական գաղտնիքներ):</w:t>
      </w:r>
    </w:p>
    <w:p w:rsidR="009F46EA" w:rsidRPr="00E44EC2" w:rsidRDefault="009F46EA" w:rsidP="0075428C">
      <w:pPr>
        <w:spacing w:after="0" w:line="240" w:lineRule="auto"/>
        <w:ind w:firstLine="630"/>
        <w:jc w:val="both"/>
        <w:rPr>
          <w:rFonts w:ascii="GHEA Grapalat" w:hAnsi="GHEA Grapalat" w:cs="Sylfaen"/>
          <w:sz w:val="24"/>
          <w:lang w:val="hy-AM"/>
        </w:rPr>
      </w:pPr>
      <w:r w:rsidRPr="00E44EC2">
        <w:rPr>
          <w:rFonts w:ascii="GHEA Grapalat" w:hAnsi="GHEA Grapalat" w:cs="Sylfaen"/>
          <w:sz w:val="24"/>
          <w:lang w:val="hy-AM"/>
        </w:rPr>
        <w:t>46.</w:t>
      </w:r>
      <w:r w:rsidR="00DD62DC" w:rsidRPr="00E44EC2">
        <w:rPr>
          <w:rFonts w:ascii="GHEA Grapalat" w:hAnsi="GHEA Grapalat" w:cs="Sylfaen"/>
          <w:sz w:val="24"/>
          <w:lang w:val="hy-AM"/>
        </w:rPr>
        <w:t xml:space="preserve"> </w:t>
      </w:r>
      <w:r w:rsidRPr="00E44EC2">
        <w:rPr>
          <w:rFonts w:ascii="GHEA Grapalat" w:hAnsi="GHEA Grapalat" w:cs="Sylfaen"/>
          <w:sz w:val="24"/>
          <w:lang w:val="hy-AM"/>
        </w:rPr>
        <w:t>Ներմուծման մաքսատուրքերի վճարման հետ կապված տեղեկությունները ձ</w:t>
      </w:r>
      <w:r w:rsidR="008C6854" w:rsidRPr="00E44EC2">
        <w:rPr>
          <w:rFonts w:ascii="GHEA Grapalat" w:hAnsi="GHEA Grapalat" w:cs="Sylfaen"/>
          <w:sz w:val="24"/>
          <w:lang w:val="hy-AM"/>
        </w:rPr>
        <w:t>եւ</w:t>
      </w:r>
      <w:r w:rsidRPr="00E44EC2">
        <w:rPr>
          <w:rFonts w:ascii="GHEA Grapalat" w:hAnsi="GHEA Grapalat" w:cs="Sylfaen"/>
          <w:sz w:val="24"/>
          <w:lang w:val="hy-AM"/>
        </w:rPr>
        <w:t>ավորվում են հետ</w:t>
      </w:r>
      <w:r w:rsidR="008C6854" w:rsidRPr="00E44EC2">
        <w:rPr>
          <w:rFonts w:ascii="GHEA Grapalat" w:hAnsi="GHEA Grapalat" w:cs="Sylfaen"/>
          <w:sz w:val="24"/>
          <w:lang w:val="hy-AM"/>
        </w:rPr>
        <w:t>եւ</w:t>
      </w:r>
      <w:r w:rsidRPr="00E44EC2">
        <w:rPr>
          <w:rFonts w:ascii="GHEA Grapalat" w:hAnsi="GHEA Grapalat" w:cs="Sylfaen"/>
          <w:sz w:val="24"/>
          <w:lang w:val="hy-AM"/>
        </w:rPr>
        <w:t>յալ առկա աղբյուրներից՝</w:t>
      </w:r>
    </w:p>
    <w:p w:rsidR="009F46EA" w:rsidRPr="00E44EC2" w:rsidRDefault="009F46EA" w:rsidP="0075428C">
      <w:pPr>
        <w:spacing w:after="0" w:line="240" w:lineRule="auto"/>
        <w:ind w:firstLine="630"/>
        <w:jc w:val="both"/>
        <w:rPr>
          <w:rFonts w:ascii="GHEA Grapalat" w:hAnsi="GHEA Grapalat" w:cs="Sylfaen"/>
          <w:sz w:val="24"/>
          <w:lang w:val="hy-AM"/>
        </w:rPr>
      </w:pPr>
      <w:r w:rsidRPr="00E44EC2">
        <w:rPr>
          <w:rFonts w:ascii="GHEA Grapalat" w:hAnsi="GHEA Grapalat" w:cs="Sylfaen"/>
          <w:sz w:val="24"/>
          <w:lang w:val="hy-AM"/>
        </w:rPr>
        <w:t>1) անդամ պետությունների մաքսային մարմինների կողմից ապրանքների մասին կազմված էլեկտրոնային պատճենների տվյալների բազայից.</w:t>
      </w:r>
    </w:p>
    <w:p w:rsidR="009F46EA" w:rsidRPr="00E44EC2" w:rsidRDefault="009F46EA" w:rsidP="0075428C">
      <w:pPr>
        <w:spacing w:after="0" w:line="240" w:lineRule="auto"/>
        <w:ind w:firstLine="630"/>
        <w:jc w:val="both"/>
        <w:rPr>
          <w:rFonts w:ascii="GHEA Grapalat" w:hAnsi="GHEA Grapalat" w:cs="Sylfaen"/>
          <w:sz w:val="24"/>
          <w:lang w:val="hy-AM"/>
        </w:rPr>
      </w:pPr>
      <w:r w:rsidRPr="00E44EC2">
        <w:rPr>
          <w:rFonts w:ascii="GHEA Grapalat" w:hAnsi="GHEA Grapalat" w:cs="Sylfaen"/>
          <w:sz w:val="24"/>
          <w:lang w:val="hy-AM"/>
        </w:rPr>
        <w:t>2) անդամ պետությունների մաքսային մարմինների կողմից մաքսային ելքի օրդերների էլեկտրոնային պատճենների տվյալների բազայից, եթե անդամ պետությունը մաքսային ելքի օրդերն օգտագործում է ներմուծման մաքսատուրքերի վճարումն արտացոլելու համար.</w:t>
      </w:r>
    </w:p>
    <w:p w:rsidR="009F46EA" w:rsidRPr="00E44EC2" w:rsidRDefault="009F46EA" w:rsidP="0075428C">
      <w:pPr>
        <w:spacing w:after="0" w:line="240" w:lineRule="auto"/>
        <w:ind w:firstLine="630"/>
        <w:jc w:val="both"/>
        <w:rPr>
          <w:rFonts w:ascii="GHEA Grapalat" w:hAnsi="GHEA Grapalat" w:cs="Sylfaen"/>
          <w:sz w:val="24"/>
          <w:lang w:val="hy-AM"/>
        </w:rPr>
      </w:pPr>
      <w:r w:rsidRPr="00E44EC2">
        <w:rPr>
          <w:rFonts w:ascii="GHEA Grapalat" w:hAnsi="GHEA Grapalat" w:cs="Sylfaen"/>
          <w:sz w:val="24"/>
          <w:lang w:val="hy-AM"/>
        </w:rPr>
        <w:t xml:space="preserve">3) անձնական հաշիվների, ռեեստրների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այլ փաստաթղթերի բազայից, որոնք պարունակում են տվյալներ փաստացի վճարված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անդամ պետությունների բյուջեներ որպես եկամուտ փոխանցված ներմուծման մաքսատուրքերի գումարների մասին,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որոնք կազմվել են անդամ պետությունների մաքսային մարմինների կողմից՝ ներմուծման մաքսատուրքերի հաշվառման իրականացման միասնական </w:t>
      </w:r>
      <w:r w:rsidRPr="00E44EC2">
        <w:rPr>
          <w:rFonts w:ascii="GHEA Grapalat" w:hAnsi="GHEA Grapalat" w:cs="Sylfaen"/>
          <w:sz w:val="24"/>
          <w:lang w:val="hy-AM"/>
        </w:rPr>
        <w:lastRenderedPageBreak/>
        <w:t>սկզբունքների համաձայն՝ Հանձնաժողովի կողմից հաստատված կանոնների վրա հիմնված հաշվեգրման մեթոդով:</w:t>
      </w:r>
    </w:p>
    <w:p w:rsidR="009F46EA" w:rsidRPr="00E44EC2" w:rsidRDefault="009F46EA" w:rsidP="0075428C">
      <w:pPr>
        <w:spacing w:after="0" w:line="240" w:lineRule="auto"/>
        <w:ind w:firstLine="630"/>
        <w:jc w:val="both"/>
        <w:rPr>
          <w:rFonts w:ascii="GHEA Grapalat" w:hAnsi="GHEA Grapalat" w:cs="Sylfaen"/>
          <w:sz w:val="24"/>
          <w:lang w:val="hy-AM"/>
        </w:rPr>
      </w:pPr>
      <w:r w:rsidRPr="00E44EC2">
        <w:rPr>
          <w:rFonts w:ascii="GHEA Grapalat" w:hAnsi="GHEA Grapalat" w:cs="Sylfaen"/>
          <w:sz w:val="24"/>
          <w:lang w:val="hy-AM"/>
        </w:rPr>
        <w:t>47.</w:t>
      </w:r>
      <w:r w:rsidR="00DD62DC" w:rsidRPr="00E44EC2">
        <w:rPr>
          <w:rFonts w:ascii="GHEA Grapalat" w:hAnsi="GHEA Grapalat" w:cs="Sylfaen"/>
          <w:sz w:val="24"/>
          <w:lang w:val="hy-AM"/>
        </w:rPr>
        <w:t xml:space="preserve"> </w:t>
      </w:r>
      <w:r w:rsidRPr="00E44EC2">
        <w:rPr>
          <w:rFonts w:ascii="GHEA Grapalat" w:hAnsi="GHEA Grapalat" w:cs="Sylfaen"/>
          <w:sz w:val="24"/>
          <w:lang w:val="hy-AM"/>
        </w:rPr>
        <w:t xml:space="preserve">Սույն Արձանագրության 46-րդ կետում նշված տեղեկությունները չեն ներառում անձնական օգտագործման նպատակով անձանց կողմից ապրանքների ներմուծման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մաքսային վճարների կատարման մասին:</w:t>
      </w:r>
    </w:p>
    <w:p w:rsidR="009F46EA" w:rsidRPr="00E44EC2" w:rsidRDefault="009F46EA" w:rsidP="0075428C">
      <w:pPr>
        <w:spacing w:after="0" w:line="240" w:lineRule="auto"/>
        <w:ind w:firstLine="630"/>
        <w:jc w:val="both"/>
        <w:rPr>
          <w:rFonts w:ascii="GHEA Grapalat" w:hAnsi="GHEA Grapalat" w:cs="Sylfaen"/>
          <w:sz w:val="24"/>
          <w:lang w:val="hy-AM"/>
        </w:rPr>
      </w:pPr>
      <w:r w:rsidRPr="00E44EC2">
        <w:rPr>
          <w:rFonts w:ascii="GHEA Grapalat" w:hAnsi="GHEA Grapalat" w:cs="Sylfaen"/>
          <w:sz w:val="24"/>
          <w:lang w:val="hy-AM"/>
        </w:rPr>
        <w:t>48.</w:t>
      </w:r>
      <w:r w:rsidR="00DD62DC" w:rsidRPr="00E44EC2">
        <w:rPr>
          <w:rFonts w:ascii="GHEA Grapalat" w:hAnsi="GHEA Grapalat" w:cs="Sylfaen"/>
          <w:sz w:val="24"/>
          <w:lang w:val="hy-AM"/>
        </w:rPr>
        <w:t xml:space="preserve"> </w:t>
      </w:r>
      <w:r w:rsidRPr="00E44EC2">
        <w:rPr>
          <w:rFonts w:ascii="GHEA Grapalat" w:hAnsi="GHEA Grapalat" w:cs="Sylfaen"/>
          <w:sz w:val="24"/>
          <w:lang w:val="hy-AM"/>
        </w:rPr>
        <w:t>Ներմուծման մաքսատուրքերի վճարման հետ կապված տեղեկությունները (չափման միավորը՝ ԱՄՆ դոլար, ազգային արժույթով գումարները ԱՄՆ դոլարով վերահաշվարկի համար կիրառվում է անդամ պետության ազգային (կենտրոնական) բանկի ազգային արժույթի նկատմամբ հաշվետու ամսվա համար ԱՄՆ դոլարի միջին ամսական փոխարժեքը), որոնք անհատույց հիմունքներով տրամադրվում են ռուսերենով (առանձին կետերի համար թույլատրվում է լատինական այբուբենի գործածումը)</w:t>
      </w:r>
      <w:r w:rsidR="008C6854" w:rsidRPr="00E44EC2">
        <w:rPr>
          <w:rFonts w:ascii="GHEA Grapalat" w:hAnsi="GHEA Grapalat" w:cs="Sylfaen"/>
          <w:sz w:val="24"/>
          <w:lang w:val="hy-AM"/>
        </w:rPr>
        <w:t xml:space="preserve"> եւ</w:t>
      </w:r>
      <w:r w:rsidRPr="00E44EC2">
        <w:rPr>
          <w:rFonts w:ascii="GHEA Grapalat" w:hAnsi="GHEA Grapalat" w:cs="Sylfaen"/>
          <w:sz w:val="24"/>
          <w:lang w:val="hy-AM"/>
        </w:rPr>
        <w:t xml:space="preserve"> պարունակում են հետ</w:t>
      </w:r>
      <w:r w:rsidR="008C6854" w:rsidRPr="00E44EC2">
        <w:rPr>
          <w:rFonts w:ascii="GHEA Grapalat" w:hAnsi="GHEA Grapalat" w:cs="Sylfaen"/>
          <w:sz w:val="24"/>
          <w:lang w:val="hy-AM"/>
        </w:rPr>
        <w:t>եւ</w:t>
      </w:r>
      <w:r w:rsidRPr="00E44EC2">
        <w:rPr>
          <w:rFonts w:ascii="GHEA Grapalat" w:hAnsi="GHEA Grapalat" w:cs="Sylfaen"/>
          <w:sz w:val="24"/>
          <w:lang w:val="hy-AM"/>
        </w:rPr>
        <w:t>յալ տվյալները հաշվետու ժամանակահատվածի համար՝</w:t>
      </w:r>
    </w:p>
    <w:p w:rsidR="009F46EA" w:rsidRPr="00E44EC2" w:rsidRDefault="009F46EA" w:rsidP="0075428C">
      <w:pPr>
        <w:spacing w:after="0" w:line="240" w:lineRule="auto"/>
        <w:ind w:firstLine="630"/>
        <w:jc w:val="both"/>
        <w:rPr>
          <w:rFonts w:ascii="GHEA Grapalat" w:hAnsi="GHEA Grapalat" w:cs="Sylfaen"/>
          <w:sz w:val="24"/>
          <w:lang w:val="hy-AM"/>
        </w:rPr>
      </w:pPr>
      <w:r w:rsidRPr="00E44EC2">
        <w:rPr>
          <w:rFonts w:ascii="GHEA Grapalat" w:hAnsi="GHEA Grapalat" w:cs="Sylfaen"/>
          <w:sz w:val="24"/>
          <w:lang w:val="hy-AM"/>
        </w:rPr>
        <w:t xml:space="preserve">1) ներմուծման մաքսատուրքերի մնացորդների գումարները՝ հաշվետու ժամանակահատվածի սկզբի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վերջի դրությամբ. </w:t>
      </w:r>
    </w:p>
    <w:p w:rsidR="009F46EA" w:rsidRPr="00E44EC2" w:rsidRDefault="009F46EA" w:rsidP="0075428C">
      <w:pPr>
        <w:spacing w:after="0" w:line="240" w:lineRule="auto"/>
        <w:ind w:firstLine="630"/>
        <w:jc w:val="both"/>
        <w:rPr>
          <w:rFonts w:ascii="GHEA Grapalat" w:hAnsi="GHEA Grapalat" w:cs="Sylfaen"/>
          <w:sz w:val="24"/>
          <w:lang w:val="hy-AM"/>
        </w:rPr>
      </w:pPr>
      <w:r w:rsidRPr="00E44EC2">
        <w:rPr>
          <w:rFonts w:ascii="GHEA Grapalat" w:hAnsi="GHEA Grapalat" w:cs="Sylfaen"/>
          <w:sz w:val="24"/>
          <w:lang w:val="hy-AM"/>
        </w:rPr>
        <w:t>2) ներմուծման մաքսատուրքերի վճարման (գանձման) մասին ձ</w:t>
      </w:r>
      <w:r w:rsidR="008C6854" w:rsidRPr="00E44EC2">
        <w:rPr>
          <w:rFonts w:ascii="GHEA Grapalat" w:hAnsi="GHEA Grapalat" w:cs="Sylfaen"/>
          <w:sz w:val="24"/>
          <w:lang w:val="hy-AM"/>
        </w:rPr>
        <w:t>եւ</w:t>
      </w:r>
      <w:r w:rsidRPr="00E44EC2">
        <w:rPr>
          <w:rFonts w:ascii="GHEA Grapalat" w:hAnsi="GHEA Grapalat" w:cs="Sylfaen"/>
          <w:sz w:val="24"/>
          <w:lang w:val="hy-AM"/>
        </w:rPr>
        <w:t>ակերպված մաքսային փաստաթղթերում ներմուծման մաքսատուրքերի՝ փաստաթղթերով արտացոլված գումարը.</w:t>
      </w:r>
    </w:p>
    <w:p w:rsidR="009F46EA" w:rsidRPr="00E44EC2" w:rsidRDefault="009F46EA" w:rsidP="0075428C">
      <w:pPr>
        <w:spacing w:after="0" w:line="240" w:lineRule="auto"/>
        <w:ind w:firstLine="630"/>
        <w:jc w:val="both"/>
        <w:rPr>
          <w:rFonts w:ascii="GHEA Grapalat" w:hAnsi="GHEA Grapalat" w:cs="Sylfaen"/>
          <w:sz w:val="24"/>
          <w:lang w:val="hy-AM"/>
        </w:rPr>
      </w:pPr>
      <w:r w:rsidRPr="00E44EC2">
        <w:rPr>
          <w:rFonts w:ascii="GHEA Grapalat" w:hAnsi="GHEA Grapalat" w:cs="Sylfaen"/>
          <w:sz w:val="24"/>
          <w:lang w:val="hy-AM"/>
        </w:rPr>
        <w:t>3) պարտքի մարման դիմաց հաշվեգրված ներմուծման մաքսատուրքերի գումարները.</w:t>
      </w:r>
    </w:p>
    <w:p w:rsidR="009F46EA" w:rsidRPr="00E44EC2" w:rsidRDefault="009F46EA" w:rsidP="0075428C">
      <w:pPr>
        <w:spacing w:after="0" w:line="240" w:lineRule="auto"/>
        <w:ind w:firstLine="630"/>
        <w:jc w:val="both"/>
        <w:rPr>
          <w:rFonts w:ascii="GHEA Grapalat" w:hAnsi="GHEA Grapalat" w:cs="Sylfaen"/>
          <w:sz w:val="24"/>
          <w:lang w:val="hy-AM"/>
        </w:rPr>
      </w:pPr>
      <w:r w:rsidRPr="00E44EC2">
        <w:rPr>
          <w:rFonts w:ascii="GHEA Grapalat" w:hAnsi="GHEA Grapalat" w:cs="Sylfaen"/>
          <w:sz w:val="24"/>
          <w:lang w:val="hy-AM"/>
        </w:rPr>
        <w:t>4) վճարողներին վերադարձված ներմուծման մաքսատուրքերի գումարները.</w:t>
      </w:r>
    </w:p>
    <w:p w:rsidR="009F46EA" w:rsidRPr="00E44EC2" w:rsidRDefault="009F46EA" w:rsidP="0075428C">
      <w:pPr>
        <w:spacing w:after="0" w:line="240" w:lineRule="auto"/>
        <w:ind w:firstLine="630"/>
        <w:jc w:val="both"/>
        <w:rPr>
          <w:rFonts w:ascii="GHEA Grapalat" w:hAnsi="GHEA Grapalat" w:cs="Sylfaen"/>
          <w:sz w:val="24"/>
          <w:lang w:val="hy-AM"/>
        </w:rPr>
      </w:pPr>
      <w:r w:rsidRPr="00E44EC2">
        <w:rPr>
          <w:rFonts w:ascii="GHEA Grapalat" w:hAnsi="GHEA Grapalat" w:cs="Sylfaen"/>
          <w:sz w:val="24"/>
          <w:lang w:val="hy-AM"/>
        </w:rPr>
        <w:t>5)</w:t>
      </w:r>
      <w:r w:rsidR="008C6854" w:rsidRPr="00E44EC2">
        <w:rPr>
          <w:rFonts w:ascii="GHEA Grapalat" w:hAnsi="GHEA Grapalat" w:cs="Sylfaen"/>
          <w:sz w:val="24"/>
          <w:lang w:val="hy-AM"/>
        </w:rPr>
        <w:t xml:space="preserve"> </w:t>
      </w:r>
      <w:r w:rsidRPr="00E44EC2">
        <w:rPr>
          <w:rFonts w:ascii="GHEA Grapalat" w:hAnsi="GHEA Grapalat" w:cs="Sylfaen"/>
          <w:sz w:val="24"/>
          <w:lang w:val="hy-AM"/>
        </w:rPr>
        <w:t>հետաձգված կամ մաս-մաս վճարված ներմուծման մաքսատուրքերի գումարները.</w:t>
      </w:r>
    </w:p>
    <w:p w:rsidR="009F46EA" w:rsidRPr="00E44EC2" w:rsidRDefault="009F46EA" w:rsidP="0075428C">
      <w:pPr>
        <w:spacing w:after="0" w:line="240" w:lineRule="auto"/>
        <w:ind w:firstLine="630"/>
        <w:jc w:val="both"/>
        <w:rPr>
          <w:rFonts w:ascii="GHEA Grapalat" w:hAnsi="GHEA Grapalat" w:cs="Sylfaen"/>
          <w:sz w:val="24"/>
          <w:lang w:val="hy-AM"/>
        </w:rPr>
      </w:pPr>
      <w:r w:rsidRPr="00E44EC2">
        <w:rPr>
          <w:rFonts w:ascii="GHEA Grapalat" w:hAnsi="GHEA Grapalat" w:cs="Sylfaen"/>
          <w:sz w:val="24"/>
          <w:lang w:val="hy-AM"/>
        </w:rPr>
        <w:t>6) այլ տվյալներ, որոնք կապված են ներմուծման մաքսատուրքերի վճարման հետ:</w:t>
      </w:r>
    </w:p>
    <w:p w:rsidR="009F46EA" w:rsidRPr="00E44EC2" w:rsidRDefault="009F46EA" w:rsidP="0075428C">
      <w:pPr>
        <w:spacing w:after="0" w:line="240" w:lineRule="auto"/>
        <w:ind w:firstLine="630"/>
        <w:jc w:val="both"/>
        <w:rPr>
          <w:rFonts w:ascii="GHEA Grapalat" w:hAnsi="GHEA Grapalat" w:cs="Sylfaen"/>
          <w:sz w:val="24"/>
          <w:lang w:val="hy-AM"/>
        </w:rPr>
      </w:pPr>
      <w:r w:rsidRPr="00E44EC2">
        <w:rPr>
          <w:rFonts w:ascii="GHEA Grapalat" w:hAnsi="GHEA Grapalat" w:cs="Sylfaen"/>
          <w:sz w:val="24"/>
          <w:lang w:val="hy-AM"/>
        </w:rPr>
        <w:t>49.</w:t>
      </w:r>
      <w:r w:rsidR="00DD62DC" w:rsidRPr="00E44EC2">
        <w:rPr>
          <w:rFonts w:ascii="GHEA Grapalat" w:hAnsi="GHEA Grapalat" w:cs="Sylfaen"/>
          <w:sz w:val="24"/>
          <w:lang w:val="hy-AM"/>
        </w:rPr>
        <w:t xml:space="preserve"> </w:t>
      </w:r>
      <w:r w:rsidRPr="00E44EC2">
        <w:rPr>
          <w:rFonts w:ascii="GHEA Grapalat" w:hAnsi="GHEA Grapalat" w:cs="Sylfaen"/>
          <w:sz w:val="24"/>
          <w:lang w:val="hy-AM"/>
        </w:rPr>
        <w:t xml:space="preserve">Ներմուծման մաքսատուրքերի վճարման հետ կապված տեղեկությունների փոխանակման վերաբերյալ տեխնիկական կանոնակարգերը մշակվում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հաստատվում են Հանձնաժող</w:t>
      </w:r>
      <w:bookmarkStart w:id="0" w:name="_GoBack"/>
      <w:bookmarkEnd w:id="0"/>
      <w:r w:rsidRPr="00E44EC2">
        <w:rPr>
          <w:rFonts w:ascii="GHEA Grapalat" w:hAnsi="GHEA Grapalat" w:cs="Sylfaen"/>
          <w:sz w:val="24"/>
          <w:lang w:val="hy-AM"/>
        </w:rPr>
        <w:t>ովի կողմից:</w:t>
      </w:r>
    </w:p>
    <w:p w:rsidR="009F46EA" w:rsidRPr="00E44EC2" w:rsidRDefault="009F46EA" w:rsidP="0075428C">
      <w:pPr>
        <w:spacing w:after="0" w:line="240" w:lineRule="auto"/>
        <w:ind w:firstLine="630"/>
        <w:jc w:val="both"/>
        <w:rPr>
          <w:rFonts w:ascii="GHEA Grapalat" w:hAnsi="GHEA Grapalat" w:cs="Sylfaen"/>
          <w:sz w:val="24"/>
          <w:lang w:val="hy-AM"/>
        </w:rPr>
      </w:pPr>
      <w:r w:rsidRPr="00E44EC2">
        <w:rPr>
          <w:rFonts w:ascii="GHEA Grapalat" w:hAnsi="GHEA Grapalat" w:cs="Sylfaen"/>
          <w:sz w:val="24"/>
          <w:lang w:val="hy-AM"/>
        </w:rPr>
        <w:t>Նշված տեխնիկական կանոնակարգերով սահմանվում են սույն Արձանագրության 48-րդ հոդվածում նշված տեղեկությունների կառուցվածքն ու ձ</w:t>
      </w:r>
      <w:r w:rsidR="008C6854" w:rsidRPr="00E44EC2">
        <w:rPr>
          <w:rFonts w:ascii="GHEA Grapalat" w:hAnsi="GHEA Grapalat" w:cs="Sylfaen"/>
          <w:sz w:val="24"/>
          <w:lang w:val="hy-AM"/>
        </w:rPr>
        <w:t>եւ</w:t>
      </w:r>
      <w:r w:rsidRPr="00E44EC2">
        <w:rPr>
          <w:rFonts w:ascii="GHEA Grapalat" w:hAnsi="GHEA Grapalat" w:cs="Sylfaen"/>
          <w:sz w:val="24"/>
          <w:lang w:val="hy-AM"/>
        </w:rPr>
        <w:t>աչափը, ինչպես նա</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դրանց փոխանակման կարգը, ժամկետները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միջոցները:</w:t>
      </w:r>
    </w:p>
    <w:p w:rsidR="009F46EA" w:rsidRPr="00E44EC2" w:rsidRDefault="009F46EA" w:rsidP="0075428C">
      <w:pPr>
        <w:spacing w:after="0" w:line="240" w:lineRule="auto"/>
        <w:ind w:firstLine="630"/>
        <w:jc w:val="both"/>
        <w:rPr>
          <w:rFonts w:ascii="GHEA Grapalat" w:hAnsi="GHEA Grapalat" w:cs="Sylfaen"/>
          <w:sz w:val="24"/>
          <w:lang w:val="hy-AM"/>
        </w:rPr>
      </w:pPr>
      <w:r w:rsidRPr="00E44EC2">
        <w:rPr>
          <w:rFonts w:ascii="GHEA Grapalat" w:hAnsi="GHEA Grapalat" w:cs="Sylfaen"/>
          <w:sz w:val="24"/>
          <w:lang w:val="hy-AM"/>
        </w:rPr>
        <w:t>50.</w:t>
      </w:r>
      <w:r w:rsidR="00DD62DC" w:rsidRPr="00E44EC2">
        <w:rPr>
          <w:rFonts w:ascii="GHEA Grapalat" w:hAnsi="GHEA Grapalat" w:cs="Sylfaen"/>
          <w:sz w:val="24"/>
          <w:lang w:val="hy-AM"/>
        </w:rPr>
        <w:t xml:space="preserve"> </w:t>
      </w:r>
      <w:r w:rsidRPr="00E44EC2">
        <w:rPr>
          <w:rFonts w:ascii="GHEA Grapalat" w:hAnsi="GHEA Grapalat" w:cs="Sylfaen"/>
          <w:sz w:val="24"/>
          <w:lang w:val="hy-AM"/>
        </w:rPr>
        <w:t>Անդամ պետությունների կենտրոնական մաքսային մարմինների միջ</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էլեկտրոնային եղանակով տեղեկությունների փոխանակումը, ինչպես նա</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դրանց տրամադրումը Հանձնաժողովին իրականացվում է այդ մաքսային մարմինների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Հանձնաժողովի տեխնիկական պատրաստվածությունն ապահովելուց հետո, ինչի մասին նրանք գրավոր տեղեկացնում են միմյանց:</w:t>
      </w:r>
      <w:r w:rsidR="00DD62DC" w:rsidRPr="00E44EC2">
        <w:rPr>
          <w:rFonts w:ascii="GHEA Grapalat" w:hAnsi="GHEA Grapalat" w:cs="Sylfaen"/>
          <w:sz w:val="24"/>
          <w:lang w:val="hy-AM"/>
        </w:rPr>
        <w:t xml:space="preserve"> </w:t>
      </w:r>
      <w:r w:rsidRPr="00E44EC2">
        <w:rPr>
          <w:rFonts w:ascii="GHEA Grapalat" w:hAnsi="GHEA Grapalat" w:cs="Sylfaen"/>
          <w:sz w:val="24"/>
          <w:lang w:val="hy-AM"/>
        </w:rPr>
        <w:t>Միության ինտեգրված տեղեկատվական համակարգը ներմուծելուց հետո անդամ պետությունների կենտրոնական մաքսային մարմինների միջ</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տեղեկությունների փոխանակումը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դրանց տրամադրումը Հանձնաժողովին իրականացվում են էլեկտրոնային եղանակով՝ նշված համակարգի օգտագործմամբ:</w:t>
      </w:r>
    </w:p>
    <w:p w:rsidR="009F46EA" w:rsidRPr="00E44EC2" w:rsidRDefault="009F46EA" w:rsidP="0075428C">
      <w:pPr>
        <w:spacing w:after="0" w:line="240" w:lineRule="auto"/>
        <w:ind w:firstLine="630"/>
        <w:jc w:val="both"/>
        <w:rPr>
          <w:rFonts w:ascii="GHEA Grapalat" w:hAnsi="GHEA Grapalat" w:cs="Sylfaen"/>
          <w:sz w:val="24"/>
          <w:lang w:val="hy-AM"/>
        </w:rPr>
      </w:pPr>
      <w:r w:rsidRPr="00E44EC2">
        <w:rPr>
          <w:rFonts w:ascii="GHEA Grapalat" w:hAnsi="GHEA Grapalat" w:cs="Sylfaen"/>
          <w:sz w:val="24"/>
          <w:lang w:val="hy-AM"/>
        </w:rPr>
        <w:lastRenderedPageBreak/>
        <w:t>51.</w:t>
      </w:r>
      <w:r w:rsidR="00DD62DC" w:rsidRPr="00E44EC2">
        <w:rPr>
          <w:rFonts w:ascii="GHEA Grapalat" w:hAnsi="GHEA Grapalat" w:cs="Sylfaen"/>
          <w:sz w:val="24"/>
          <w:lang w:val="hy-AM"/>
        </w:rPr>
        <w:t xml:space="preserve"> </w:t>
      </w:r>
      <w:r w:rsidRPr="00E44EC2">
        <w:rPr>
          <w:rFonts w:ascii="GHEA Grapalat" w:hAnsi="GHEA Grapalat" w:cs="Sylfaen"/>
          <w:sz w:val="24"/>
          <w:lang w:val="hy-AM"/>
        </w:rPr>
        <w:t>Մինչ</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ներմուծման մաքսատուրքերի վճարման հետ կապված տեղեկությունների փոխանակման վերաբերյալ տեխնիկական կանոնակարգերի հաստատումը անդամ պետությունների կենտրոնական մաքսային մարմինները ոչ ուշ, քան հաշվետու ամսին հաջորդող ամսվա վերջին օրը միմյանց, ինչպես նա</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Հանձնաժողովին են տրամադրում սույն Արձանագրության 48-րդ կետում նշված տեղեկությունները՝ Հանձնաժողովի կողմից հաստատված ձ</w:t>
      </w:r>
      <w:r w:rsidR="008C6854" w:rsidRPr="00E44EC2">
        <w:rPr>
          <w:rFonts w:ascii="GHEA Grapalat" w:hAnsi="GHEA Grapalat" w:cs="Sylfaen"/>
          <w:sz w:val="24"/>
          <w:lang w:val="hy-AM"/>
        </w:rPr>
        <w:t>եւ</w:t>
      </w:r>
      <w:r w:rsidRPr="00E44EC2">
        <w:rPr>
          <w:rFonts w:ascii="GHEA Grapalat" w:hAnsi="GHEA Grapalat" w:cs="Sylfaen"/>
          <w:sz w:val="24"/>
          <w:lang w:val="hy-AM"/>
        </w:rPr>
        <w:t>ով:</w:t>
      </w:r>
    </w:p>
    <w:p w:rsidR="009F46EA" w:rsidRPr="00E44EC2" w:rsidRDefault="009F46EA" w:rsidP="0075428C">
      <w:pPr>
        <w:spacing w:after="0" w:line="240" w:lineRule="auto"/>
        <w:ind w:firstLine="630"/>
        <w:jc w:val="both"/>
        <w:rPr>
          <w:rFonts w:ascii="GHEA Grapalat" w:hAnsi="GHEA Grapalat" w:cs="Sylfaen"/>
          <w:sz w:val="24"/>
          <w:lang w:val="hy-AM"/>
        </w:rPr>
      </w:pPr>
      <w:r w:rsidRPr="00E44EC2">
        <w:rPr>
          <w:rFonts w:ascii="GHEA Grapalat" w:hAnsi="GHEA Grapalat" w:cs="Sylfaen"/>
          <w:sz w:val="24"/>
          <w:lang w:val="hy-AM"/>
        </w:rPr>
        <w:t>52.</w:t>
      </w:r>
      <w:r w:rsidR="00DD62DC" w:rsidRPr="00E44EC2">
        <w:rPr>
          <w:rFonts w:ascii="GHEA Grapalat" w:hAnsi="GHEA Grapalat" w:cs="Sylfaen"/>
          <w:sz w:val="24"/>
          <w:lang w:val="hy-AM"/>
        </w:rPr>
        <w:t xml:space="preserve"> </w:t>
      </w:r>
      <w:r w:rsidRPr="00E44EC2">
        <w:rPr>
          <w:rFonts w:ascii="GHEA Grapalat" w:hAnsi="GHEA Grapalat" w:cs="Sylfaen"/>
          <w:sz w:val="24"/>
          <w:lang w:val="hy-AM"/>
        </w:rPr>
        <w:t>Անդամ պետությունների կենտրոնական մաքսային մարմինները, ինչպես նա</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Հանձնաժողովը ձեռնարկում են անհրաժեշտ միջոցներ՝ սույն մասին համապատասխան ստացվող տեղեկությունների անօրինական տարածումը կանխելու նպատակով:</w:t>
      </w:r>
    </w:p>
    <w:p w:rsidR="009F46EA" w:rsidRPr="00E44EC2" w:rsidRDefault="009F46EA" w:rsidP="0075428C">
      <w:pPr>
        <w:spacing w:after="0" w:line="240" w:lineRule="auto"/>
        <w:ind w:firstLine="630"/>
        <w:jc w:val="both"/>
        <w:rPr>
          <w:rFonts w:ascii="GHEA Grapalat" w:hAnsi="GHEA Grapalat" w:cs="Sylfaen"/>
          <w:sz w:val="24"/>
          <w:lang w:val="hy-AM"/>
        </w:rPr>
      </w:pPr>
      <w:r w:rsidRPr="00E44EC2">
        <w:rPr>
          <w:rFonts w:ascii="GHEA Grapalat" w:hAnsi="GHEA Grapalat" w:cs="Sylfaen"/>
          <w:sz w:val="24"/>
          <w:lang w:val="hy-AM"/>
        </w:rPr>
        <w:t>Մաքսային միության անդամ պետությունների կենտրոնական մաքսային մարմիններն ապահովում են այն անձանց շրջանակի սահմանափակումը, որոնց հասանելի են նշված տեղեկությունները, ինչպես նա</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դրանց պաշտպանությունը՝ անդամ պետությունների օրենսդրությանը համապատասխան։</w:t>
      </w:r>
    </w:p>
    <w:p w:rsidR="009F46EA" w:rsidRPr="00E44EC2" w:rsidRDefault="009F46EA" w:rsidP="0075428C">
      <w:pPr>
        <w:spacing w:after="0" w:line="240" w:lineRule="auto"/>
        <w:ind w:firstLine="630"/>
        <w:jc w:val="both"/>
        <w:rPr>
          <w:rFonts w:ascii="GHEA Grapalat" w:hAnsi="GHEA Grapalat" w:cs="Sylfaen"/>
          <w:sz w:val="24"/>
          <w:lang w:val="hy-AM"/>
        </w:rPr>
      </w:pPr>
      <w:r w:rsidRPr="00E44EC2">
        <w:rPr>
          <w:rFonts w:ascii="GHEA Grapalat" w:hAnsi="GHEA Grapalat" w:cs="Sylfaen"/>
          <w:sz w:val="24"/>
          <w:lang w:val="hy-AM"/>
        </w:rPr>
        <w:t>Հանձնաժողովը սույն մասի համաձայն ստացված տեղեկություններն օգտագործում է՝ սույն Արձանագրության 54-րդ կետի պահանջների կատարման նպատակով:</w:t>
      </w:r>
    </w:p>
    <w:p w:rsidR="00DD62DC" w:rsidRPr="00E44EC2" w:rsidRDefault="00DD62DC" w:rsidP="0075428C">
      <w:pPr>
        <w:spacing w:after="0" w:line="240" w:lineRule="auto"/>
        <w:rPr>
          <w:rFonts w:ascii="GHEA Grapalat" w:hAnsi="GHEA Grapalat" w:cs="Sylfaen"/>
          <w:sz w:val="24"/>
          <w:lang w:val="hy-AM"/>
        </w:rPr>
      </w:pPr>
    </w:p>
    <w:p w:rsidR="009F46EA" w:rsidRPr="00E44EC2" w:rsidRDefault="009F46EA" w:rsidP="0075428C">
      <w:pPr>
        <w:spacing w:after="0" w:line="240" w:lineRule="auto"/>
        <w:jc w:val="center"/>
        <w:rPr>
          <w:rFonts w:ascii="GHEA Grapalat" w:hAnsi="GHEA Grapalat" w:cs="Sylfaen"/>
          <w:b/>
          <w:sz w:val="24"/>
          <w:lang w:val="hy-AM"/>
        </w:rPr>
      </w:pPr>
      <w:r w:rsidRPr="00E44EC2">
        <w:rPr>
          <w:rFonts w:ascii="GHEA Grapalat" w:hAnsi="GHEA Grapalat" w:cs="Sylfaen"/>
          <w:b/>
          <w:sz w:val="24"/>
          <w:lang w:val="hy-AM"/>
        </w:rPr>
        <w:t>VI.</w:t>
      </w:r>
      <w:r w:rsidR="00DD62DC" w:rsidRPr="00E44EC2">
        <w:rPr>
          <w:rFonts w:ascii="GHEA Grapalat" w:hAnsi="GHEA Grapalat" w:cs="Sylfaen"/>
          <w:b/>
          <w:sz w:val="24"/>
          <w:lang w:val="hy-AM"/>
        </w:rPr>
        <w:t xml:space="preserve"> </w:t>
      </w:r>
      <w:r w:rsidRPr="00E44EC2">
        <w:rPr>
          <w:rFonts w:ascii="GHEA Grapalat" w:hAnsi="GHEA Grapalat" w:cs="Sylfaen"/>
          <w:b/>
          <w:sz w:val="24"/>
          <w:lang w:val="hy-AM"/>
        </w:rPr>
        <w:t xml:space="preserve">Մոնիթորինգ </w:t>
      </w:r>
      <w:r w:rsidR="008C6854" w:rsidRPr="00E44EC2">
        <w:rPr>
          <w:rFonts w:ascii="GHEA Grapalat" w:hAnsi="GHEA Grapalat" w:cs="Sylfaen"/>
          <w:b/>
          <w:sz w:val="24"/>
          <w:lang w:val="hy-AM"/>
        </w:rPr>
        <w:t>եւ</w:t>
      </w:r>
      <w:r w:rsidRPr="00E44EC2">
        <w:rPr>
          <w:rFonts w:ascii="GHEA Grapalat" w:hAnsi="GHEA Grapalat" w:cs="Sylfaen"/>
          <w:b/>
          <w:sz w:val="24"/>
          <w:lang w:val="hy-AM"/>
        </w:rPr>
        <w:t xml:space="preserve"> վերահսկողություն</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53.</w:t>
      </w:r>
      <w:r w:rsidR="00DD62DC" w:rsidRPr="00E44EC2">
        <w:rPr>
          <w:rFonts w:ascii="GHEA Grapalat" w:hAnsi="GHEA Grapalat" w:cs="Sylfaen"/>
          <w:sz w:val="24"/>
          <w:lang w:val="hy-AM"/>
        </w:rPr>
        <w:t xml:space="preserve"> </w:t>
      </w:r>
      <w:r w:rsidRPr="00E44EC2">
        <w:rPr>
          <w:rFonts w:ascii="GHEA Grapalat" w:hAnsi="GHEA Grapalat" w:cs="Sylfaen"/>
          <w:sz w:val="24"/>
          <w:lang w:val="hy-AM"/>
        </w:rPr>
        <w:t>Բելառուսի Հանրապետության պետական վերահսկողության կոմիտեն, Ղազախստանի Հանրապետության՝ հանրապետական բյուջեի կատարման վերահսկողության հարցերով հաշվիչ կոմիտեն, Ռուսաստանի Դաշնության հաշվիչ պալատը, համատեղ վերահսկողական միջոցառումների շրջանակներում, յուրաքանչյուր տարի ստուգում են անդամ պետությունների լիազոր մարմինների կողմից սույն Արձանագրության դրույթների կատարումը։</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54.</w:t>
      </w:r>
      <w:r w:rsidR="00DD62DC" w:rsidRPr="00E44EC2">
        <w:rPr>
          <w:rFonts w:ascii="GHEA Grapalat" w:hAnsi="GHEA Grapalat" w:cs="Sylfaen"/>
          <w:sz w:val="24"/>
          <w:lang w:val="hy-AM"/>
        </w:rPr>
        <w:t xml:space="preserve"> </w:t>
      </w:r>
      <w:r w:rsidRPr="00E44EC2">
        <w:rPr>
          <w:rFonts w:ascii="GHEA Grapalat" w:hAnsi="GHEA Grapalat" w:cs="Sylfaen"/>
          <w:sz w:val="24"/>
          <w:lang w:val="hy-AM"/>
        </w:rPr>
        <w:t xml:space="preserve">Հանձնաժողովն յուրաքանչյուր տարի Միջկառավարական կոմիտե հաշվետվություն է ներկայացնում ներմուծման մաքսատուրքերի գումարների հաշվեգրման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բաշխման վերաբերյալ:</w:t>
      </w:r>
    </w:p>
    <w:p w:rsidR="009F46EA" w:rsidRPr="00E44EC2" w:rsidRDefault="009F46EA" w:rsidP="0075428C">
      <w:pPr>
        <w:spacing w:after="0" w:line="240" w:lineRule="auto"/>
        <w:ind w:firstLine="540"/>
        <w:jc w:val="both"/>
        <w:rPr>
          <w:rFonts w:ascii="GHEA Grapalat" w:hAnsi="GHEA Grapalat" w:cs="Sylfaen"/>
          <w:sz w:val="24"/>
          <w:lang w:val="hy-AM"/>
        </w:rPr>
      </w:pPr>
      <w:r w:rsidRPr="00E44EC2">
        <w:rPr>
          <w:rFonts w:ascii="GHEA Grapalat" w:hAnsi="GHEA Grapalat" w:cs="Sylfaen"/>
          <w:sz w:val="24"/>
          <w:lang w:val="hy-AM"/>
        </w:rPr>
        <w:t>55.</w:t>
      </w:r>
      <w:r w:rsidR="00DD62DC" w:rsidRPr="00E44EC2">
        <w:rPr>
          <w:rFonts w:ascii="GHEA Grapalat" w:hAnsi="GHEA Grapalat" w:cs="Sylfaen"/>
          <w:sz w:val="24"/>
          <w:lang w:val="hy-AM"/>
        </w:rPr>
        <w:t xml:space="preserve"> </w:t>
      </w:r>
      <w:r w:rsidRPr="00E44EC2">
        <w:rPr>
          <w:rFonts w:ascii="GHEA Grapalat" w:hAnsi="GHEA Grapalat" w:cs="Sylfaen"/>
          <w:sz w:val="24"/>
          <w:lang w:val="hy-AM"/>
        </w:rPr>
        <w:t xml:space="preserve">Մաքսային միության հանձնաժողովի որոշմամբ՝ անդամ պետությունների լիազոր, մաքսային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այլ պետական մարմինների աշխատողներից ու այլ ներգրավված մասնագետներից կարող է ստեղծվել հատուկ կոմիտե՝ անդամ պետությունների կողմից ներմուծման մաքսատուրքերի ստացված գումարների հաշվեգրման </w:t>
      </w:r>
      <w:r w:rsidR="008C6854" w:rsidRPr="00E44EC2">
        <w:rPr>
          <w:rFonts w:ascii="GHEA Grapalat" w:hAnsi="GHEA Grapalat" w:cs="Sylfaen"/>
          <w:sz w:val="24"/>
          <w:lang w:val="hy-AM"/>
        </w:rPr>
        <w:t>եւ</w:t>
      </w:r>
      <w:r w:rsidRPr="00E44EC2">
        <w:rPr>
          <w:rFonts w:ascii="GHEA Grapalat" w:hAnsi="GHEA Grapalat" w:cs="Sylfaen"/>
          <w:sz w:val="24"/>
          <w:lang w:val="hy-AM"/>
        </w:rPr>
        <w:t xml:space="preserve"> բաշխման կարգի պահպանումը վերահսկելու (աուդիտ իրականացնելու) համար։</w:t>
      </w:r>
    </w:p>
    <w:p w:rsidR="009F46EA" w:rsidRPr="00E44EC2" w:rsidRDefault="009F46EA" w:rsidP="0075428C">
      <w:pPr>
        <w:spacing w:after="0" w:line="240" w:lineRule="auto"/>
        <w:ind w:firstLine="540"/>
        <w:rPr>
          <w:rFonts w:ascii="GHEA Grapalat" w:hAnsi="GHEA Grapalat" w:cs="Sylfaen"/>
          <w:sz w:val="24"/>
          <w:lang w:val="hy-AM"/>
        </w:rPr>
      </w:pPr>
      <w:r w:rsidRPr="00E44EC2">
        <w:rPr>
          <w:rFonts w:ascii="GHEA Grapalat" w:hAnsi="GHEA Grapalat" w:cs="Sylfaen"/>
          <w:sz w:val="24"/>
          <w:lang w:val="hy-AM"/>
        </w:rPr>
        <w:t>____________</w:t>
      </w:r>
    </w:p>
    <w:p w:rsidR="005F6F4A" w:rsidRPr="00E44EC2" w:rsidRDefault="005F6F4A" w:rsidP="0075428C">
      <w:pPr>
        <w:spacing w:after="0" w:line="240" w:lineRule="auto"/>
        <w:rPr>
          <w:rFonts w:ascii="GHEA Grapalat" w:hAnsi="GHEA Grapalat" w:cs="Sylfaen"/>
          <w:sz w:val="24"/>
        </w:rPr>
      </w:pPr>
    </w:p>
    <w:sectPr w:rsidR="005F6F4A" w:rsidRPr="00E44EC2" w:rsidSect="00E44EC2">
      <w:pgSz w:w="12240" w:h="15840"/>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4.75pt;height:15.55pt" o:bullet="t" fillcolor="window">
        <v:imagedata r:id="rId1" o:title=""/>
      </v:shape>
    </w:pict>
  </w:numPicBullet>
  <w:abstractNum w:abstractNumId="0">
    <w:nsid w:val="000909EE"/>
    <w:multiLevelType w:val="hybridMultilevel"/>
    <w:tmpl w:val="42AAD098"/>
    <w:lvl w:ilvl="0" w:tplc="15E2FA38">
      <w:start w:val="1"/>
      <w:numFmt w:val="bullet"/>
      <w:lvlText w:val=""/>
      <w:lvlPicBulletId w:val="0"/>
      <w:lvlJc w:val="left"/>
      <w:pPr>
        <w:tabs>
          <w:tab w:val="num" w:pos="720"/>
        </w:tabs>
        <w:ind w:left="720" w:hanging="360"/>
      </w:pPr>
      <w:rPr>
        <w:rFonts w:ascii="Symbol" w:hAnsi="Symbol" w:hint="default"/>
      </w:rPr>
    </w:lvl>
    <w:lvl w:ilvl="1" w:tplc="BC02125E" w:tentative="1">
      <w:start w:val="1"/>
      <w:numFmt w:val="bullet"/>
      <w:lvlText w:val=""/>
      <w:lvlJc w:val="left"/>
      <w:pPr>
        <w:tabs>
          <w:tab w:val="num" w:pos="1440"/>
        </w:tabs>
        <w:ind w:left="1440" w:hanging="360"/>
      </w:pPr>
      <w:rPr>
        <w:rFonts w:ascii="Symbol" w:hAnsi="Symbol" w:hint="default"/>
      </w:rPr>
    </w:lvl>
    <w:lvl w:ilvl="2" w:tplc="0AA22EAC" w:tentative="1">
      <w:start w:val="1"/>
      <w:numFmt w:val="bullet"/>
      <w:lvlText w:val=""/>
      <w:lvlJc w:val="left"/>
      <w:pPr>
        <w:tabs>
          <w:tab w:val="num" w:pos="2160"/>
        </w:tabs>
        <w:ind w:left="2160" w:hanging="360"/>
      </w:pPr>
      <w:rPr>
        <w:rFonts w:ascii="Symbol" w:hAnsi="Symbol" w:hint="default"/>
      </w:rPr>
    </w:lvl>
    <w:lvl w:ilvl="3" w:tplc="05DE881A" w:tentative="1">
      <w:start w:val="1"/>
      <w:numFmt w:val="bullet"/>
      <w:lvlText w:val=""/>
      <w:lvlJc w:val="left"/>
      <w:pPr>
        <w:tabs>
          <w:tab w:val="num" w:pos="2880"/>
        </w:tabs>
        <w:ind w:left="2880" w:hanging="360"/>
      </w:pPr>
      <w:rPr>
        <w:rFonts w:ascii="Symbol" w:hAnsi="Symbol" w:hint="default"/>
      </w:rPr>
    </w:lvl>
    <w:lvl w:ilvl="4" w:tplc="F828A6D4" w:tentative="1">
      <w:start w:val="1"/>
      <w:numFmt w:val="bullet"/>
      <w:lvlText w:val=""/>
      <w:lvlJc w:val="left"/>
      <w:pPr>
        <w:tabs>
          <w:tab w:val="num" w:pos="3600"/>
        </w:tabs>
        <w:ind w:left="3600" w:hanging="360"/>
      </w:pPr>
      <w:rPr>
        <w:rFonts w:ascii="Symbol" w:hAnsi="Symbol" w:hint="default"/>
      </w:rPr>
    </w:lvl>
    <w:lvl w:ilvl="5" w:tplc="C34A7A2E" w:tentative="1">
      <w:start w:val="1"/>
      <w:numFmt w:val="bullet"/>
      <w:lvlText w:val=""/>
      <w:lvlJc w:val="left"/>
      <w:pPr>
        <w:tabs>
          <w:tab w:val="num" w:pos="4320"/>
        </w:tabs>
        <w:ind w:left="4320" w:hanging="360"/>
      </w:pPr>
      <w:rPr>
        <w:rFonts w:ascii="Symbol" w:hAnsi="Symbol" w:hint="default"/>
      </w:rPr>
    </w:lvl>
    <w:lvl w:ilvl="6" w:tplc="97B2269E" w:tentative="1">
      <w:start w:val="1"/>
      <w:numFmt w:val="bullet"/>
      <w:lvlText w:val=""/>
      <w:lvlJc w:val="left"/>
      <w:pPr>
        <w:tabs>
          <w:tab w:val="num" w:pos="5040"/>
        </w:tabs>
        <w:ind w:left="5040" w:hanging="360"/>
      </w:pPr>
      <w:rPr>
        <w:rFonts w:ascii="Symbol" w:hAnsi="Symbol" w:hint="default"/>
      </w:rPr>
    </w:lvl>
    <w:lvl w:ilvl="7" w:tplc="FF6C870C" w:tentative="1">
      <w:start w:val="1"/>
      <w:numFmt w:val="bullet"/>
      <w:lvlText w:val=""/>
      <w:lvlJc w:val="left"/>
      <w:pPr>
        <w:tabs>
          <w:tab w:val="num" w:pos="5760"/>
        </w:tabs>
        <w:ind w:left="5760" w:hanging="360"/>
      </w:pPr>
      <w:rPr>
        <w:rFonts w:ascii="Symbol" w:hAnsi="Symbol" w:hint="default"/>
      </w:rPr>
    </w:lvl>
    <w:lvl w:ilvl="8" w:tplc="68609C72" w:tentative="1">
      <w:start w:val="1"/>
      <w:numFmt w:val="bullet"/>
      <w:lvlText w:val=""/>
      <w:lvlJc w:val="left"/>
      <w:pPr>
        <w:tabs>
          <w:tab w:val="num" w:pos="6480"/>
        </w:tabs>
        <w:ind w:left="6480" w:hanging="360"/>
      </w:pPr>
      <w:rPr>
        <w:rFonts w:ascii="Symbol" w:hAnsi="Symbol" w:hint="default"/>
      </w:rPr>
    </w:lvl>
  </w:abstractNum>
  <w:abstractNum w:abstractNumId="1">
    <w:nsid w:val="04555CBE"/>
    <w:multiLevelType w:val="hybridMultilevel"/>
    <w:tmpl w:val="54B63236"/>
    <w:lvl w:ilvl="0" w:tplc="C968446E">
      <w:start w:val="1"/>
      <w:numFmt w:val="bullet"/>
      <w:lvlText w:val=""/>
      <w:lvlPicBulletId w:val="0"/>
      <w:lvlJc w:val="left"/>
      <w:pPr>
        <w:tabs>
          <w:tab w:val="num" w:pos="720"/>
        </w:tabs>
        <w:ind w:left="720" w:hanging="360"/>
      </w:pPr>
      <w:rPr>
        <w:rFonts w:ascii="Symbol" w:hAnsi="Symbol" w:hint="default"/>
      </w:rPr>
    </w:lvl>
    <w:lvl w:ilvl="1" w:tplc="8CEA8DFA" w:tentative="1">
      <w:start w:val="1"/>
      <w:numFmt w:val="bullet"/>
      <w:lvlText w:val=""/>
      <w:lvlJc w:val="left"/>
      <w:pPr>
        <w:tabs>
          <w:tab w:val="num" w:pos="1440"/>
        </w:tabs>
        <w:ind w:left="1440" w:hanging="360"/>
      </w:pPr>
      <w:rPr>
        <w:rFonts w:ascii="Symbol" w:hAnsi="Symbol" w:hint="default"/>
      </w:rPr>
    </w:lvl>
    <w:lvl w:ilvl="2" w:tplc="39166EDE" w:tentative="1">
      <w:start w:val="1"/>
      <w:numFmt w:val="bullet"/>
      <w:lvlText w:val=""/>
      <w:lvlJc w:val="left"/>
      <w:pPr>
        <w:tabs>
          <w:tab w:val="num" w:pos="2160"/>
        </w:tabs>
        <w:ind w:left="2160" w:hanging="360"/>
      </w:pPr>
      <w:rPr>
        <w:rFonts w:ascii="Symbol" w:hAnsi="Symbol" w:hint="default"/>
      </w:rPr>
    </w:lvl>
    <w:lvl w:ilvl="3" w:tplc="C80C155C" w:tentative="1">
      <w:start w:val="1"/>
      <w:numFmt w:val="bullet"/>
      <w:lvlText w:val=""/>
      <w:lvlJc w:val="left"/>
      <w:pPr>
        <w:tabs>
          <w:tab w:val="num" w:pos="2880"/>
        </w:tabs>
        <w:ind w:left="2880" w:hanging="360"/>
      </w:pPr>
      <w:rPr>
        <w:rFonts w:ascii="Symbol" w:hAnsi="Symbol" w:hint="default"/>
      </w:rPr>
    </w:lvl>
    <w:lvl w:ilvl="4" w:tplc="D52EC93E" w:tentative="1">
      <w:start w:val="1"/>
      <w:numFmt w:val="bullet"/>
      <w:lvlText w:val=""/>
      <w:lvlJc w:val="left"/>
      <w:pPr>
        <w:tabs>
          <w:tab w:val="num" w:pos="3600"/>
        </w:tabs>
        <w:ind w:left="3600" w:hanging="360"/>
      </w:pPr>
      <w:rPr>
        <w:rFonts w:ascii="Symbol" w:hAnsi="Symbol" w:hint="default"/>
      </w:rPr>
    </w:lvl>
    <w:lvl w:ilvl="5" w:tplc="DECE25BC" w:tentative="1">
      <w:start w:val="1"/>
      <w:numFmt w:val="bullet"/>
      <w:lvlText w:val=""/>
      <w:lvlJc w:val="left"/>
      <w:pPr>
        <w:tabs>
          <w:tab w:val="num" w:pos="4320"/>
        </w:tabs>
        <w:ind w:left="4320" w:hanging="360"/>
      </w:pPr>
      <w:rPr>
        <w:rFonts w:ascii="Symbol" w:hAnsi="Symbol" w:hint="default"/>
      </w:rPr>
    </w:lvl>
    <w:lvl w:ilvl="6" w:tplc="E4902456" w:tentative="1">
      <w:start w:val="1"/>
      <w:numFmt w:val="bullet"/>
      <w:lvlText w:val=""/>
      <w:lvlJc w:val="left"/>
      <w:pPr>
        <w:tabs>
          <w:tab w:val="num" w:pos="5040"/>
        </w:tabs>
        <w:ind w:left="5040" w:hanging="360"/>
      </w:pPr>
      <w:rPr>
        <w:rFonts w:ascii="Symbol" w:hAnsi="Symbol" w:hint="default"/>
      </w:rPr>
    </w:lvl>
    <w:lvl w:ilvl="7" w:tplc="5A7CDA10" w:tentative="1">
      <w:start w:val="1"/>
      <w:numFmt w:val="bullet"/>
      <w:lvlText w:val=""/>
      <w:lvlJc w:val="left"/>
      <w:pPr>
        <w:tabs>
          <w:tab w:val="num" w:pos="5760"/>
        </w:tabs>
        <w:ind w:left="5760" w:hanging="360"/>
      </w:pPr>
      <w:rPr>
        <w:rFonts w:ascii="Symbol" w:hAnsi="Symbol" w:hint="default"/>
      </w:rPr>
    </w:lvl>
    <w:lvl w:ilvl="8" w:tplc="2BA484D6" w:tentative="1">
      <w:start w:val="1"/>
      <w:numFmt w:val="bullet"/>
      <w:lvlText w:val=""/>
      <w:lvlJc w:val="left"/>
      <w:pPr>
        <w:tabs>
          <w:tab w:val="num" w:pos="6480"/>
        </w:tabs>
        <w:ind w:left="6480" w:hanging="360"/>
      </w:pPr>
      <w:rPr>
        <w:rFonts w:ascii="Symbol" w:hAnsi="Symbol" w:hint="default"/>
      </w:rPr>
    </w:lvl>
  </w:abstractNum>
  <w:abstractNum w:abstractNumId="2">
    <w:nsid w:val="46FB5BE6"/>
    <w:multiLevelType w:val="hybridMultilevel"/>
    <w:tmpl w:val="C6486FF4"/>
    <w:lvl w:ilvl="0" w:tplc="6A0CD5A0">
      <w:start w:val="1"/>
      <w:numFmt w:val="bullet"/>
      <w:lvlText w:val=""/>
      <w:lvlPicBulletId w:val="0"/>
      <w:lvlJc w:val="left"/>
      <w:pPr>
        <w:tabs>
          <w:tab w:val="num" w:pos="720"/>
        </w:tabs>
        <w:ind w:left="720" w:hanging="360"/>
      </w:pPr>
      <w:rPr>
        <w:rFonts w:ascii="Symbol" w:hAnsi="Symbol" w:hint="default"/>
      </w:rPr>
    </w:lvl>
    <w:lvl w:ilvl="1" w:tplc="FD1809FA" w:tentative="1">
      <w:start w:val="1"/>
      <w:numFmt w:val="bullet"/>
      <w:lvlText w:val=""/>
      <w:lvlJc w:val="left"/>
      <w:pPr>
        <w:tabs>
          <w:tab w:val="num" w:pos="1440"/>
        </w:tabs>
        <w:ind w:left="1440" w:hanging="360"/>
      </w:pPr>
      <w:rPr>
        <w:rFonts w:ascii="Symbol" w:hAnsi="Symbol" w:hint="default"/>
      </w:rPr>
    </w:lvl>
    <w:lvl w:ilvl="2" w:tplc="31027FF2" w:tentative="1">
      <w:start w:val="1"/>
      <w:numFmt w:val="bullet"/>
      <w:lvlText w:val=""/>
      <w:lvlJc w:val="left"/>
      <w:pPr>
        <w:tabs>
          <w:tab w:val="num" w:pos="2160"/>
        </w:tabs>
        <w:ind w:left="2160" w:hanging="360"/>
      </w:pPr>
      <w:rPr>
        <w:rFonts w:ascii="Symbol" w:hAnsi="Symbol" w:hint="default"/>
      </w:rPr>
    </w:lvl>
    <w:lvl w:ilvl="3" w:tplc="CC707BE6" w:tentative="1">
      <w:start w:val="1"/>
      <w:numFmt w:val="bullet"/>
      <w:lvlText w:val=""/>
      <w:lvlJc w:val="left"/>
      <w:pPr>
        <w:tabs>
          <w:tab w:val="num" w:pos="2880"/>
        </w:tabs>
        <w:ind w:left="2880" w:hanging="360"/>
      </w:pPr>
      <w:rPr>
        <w:rFonts w:ascii="Symbol" w:hAnsi="Symbol" w:hint="default"/>
      </w:rPr>
    </w:lvl>
    <w:lvl w:ilvl="4" w:tplc="A0AEA96E" w:tentative="1">
      <w:start w:val="1"/>
      <w:numFmt w:val="bullet"/>
      <w:lvlText w:val=""/>
      <w:lvlJc w:val="left"/>
      <w:pPr>
        <w:tabs>
          <w:tab w:val="num" w:pos="3600"/>
        </w:tabs>
        <w:ind w:left="3600" w:hanging="360"/>
      </w:pPr>
      <w:rPr>
        <w:rFonts w:ascii="Symbol" w:hAnsi="Symbol" w:hint="default"/>
      </w:rPr>
    </w:lvl>
    <w:lvl w:ilvl="5" w:tplc="5E5AF6C2" w:tentative="1">
      <w:start w:val="1"/>
      <w:numFmt w:val="bullet"/>
      <w:lvlText w:val=""/>
      <w:lvlJc w:val="left"/>
      <w:pPr>
        <w:tabs>
          <w:tab w:val="num" w:pos="4320"/>
        </w:tabs>
        <w:ind w:left="4320" w:hanging="360"/>
      </w:pPr>
      <w:rPr>
        <w:rFonts w:ascii="Symbol" w:hAnsi="Symbol" w:hint="default"/>
      </w:rPr>
    </w:lvl>
    <w:lvl w:ilvl="6" w:tplc="F1E0A902" w:tentative="1">
      <w:start w:val="1"/>
      <w:numFmt w:val="bullet"/>
      <w:lvlText w:val=""/>
      <w:lvlJc w:val="left"/>
      <w:pPr>
        <w:tabs>
          <w:tab w:val="num" w:pos="5040"/>
        </w:tabs>
        <w:ind w:left="5040" w:hanging="360"/>
      </w:pPr>
      <w:rPr>
        <w:rFonts w:ascii="Symbol" w:hAnsi="Symbol" w:hint="default"/>
      </w:rPr>
    </w:lvl>
    <w:lvl w:ilvl="7" w:tplc="39D03CFC" w:tentative="1">
      <w:start w:val="1"/>
      <w:numFmt w:val="bullet"/>
      <w:lvlText w:val=""/>
      <w:lvlJc w:val="left"/>
      <w:pPr>
        <w:tabs>
          <w:tab w:val="num" w:pos="5760"/>
        </w:tabs>
        <w:ind w:left="5760" w:hanging="360"/>
      </w:pPr>
      <w:rPr>
        <w:rFonts w:ascii="Symbol" w:hAnsi="Symbol" w:hint="default"/>
      </w:rPr>
    </w:lvl>
    <w:lvl w:ilvl="8" w:tplc="F7F64922"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defaultTabStop w:val="720"/>
  <w:doNotHyphenateCaps/>
  <w:drawingGridHorizontalSpacing w:val="110"/>
  <w:displayHorizontalDrawingGridEvery w:val="2"/>
  <w:characterSpacingControl w:val="doNotCompress"/>
  <w:doNotValidateAgainstSchema/>
  <w:doNotDemarcateInvalidXml/>
  <w:compat>
    <w:compatSetting w:name="compatibilityMode" w:uri="http://schemas.microsoft.com/office/word" w:val="12"/>
  </w:compat>
  <w:rsids>
    <w:rsidRoot w:val="006D74EF"/>
    <w:rsid w:val="00036F1F"/>
    <w:rsid w:val="000641AF"/>
    <w:rsid w:val="001A08D0"/>
    <w:rsid w:val="001B19C8"/>
    <w:rsid w:val="00210388"/>
    <w:rsid w:val="002F4D40"/>
    <w:rsid w:val="00361E85"/>
    <w:rsid w:val="00386001"/>
    <w:rsid w:val="003A3E7F"/>
    <w:rsid w:val="003A7A4C"/>
    <w:rsid w:val="003D2F02"/>
    <w:rsid w:val="00407D03"/>
    <w:rsid w:val="00417BB7"/>
    <w:rsid w:val="004520B3"/>
    <w:rsid w:val="00456273"/>
    <w:rsid w:val="00457F20"/>
    <w:rsid w:val="005579B6"/>
    <w:rsid w:val="00574313"/>
    <w:rsid w:val="005B7637"/>
    <w:rsid w:val="005F6F4A"/>
    <w:rsid w:val="006C0AB3"/>
    <w:rsid w:val="006D74EF"/>
    <w:rsid w:val="0075428C"/>
    <w:rsid w:val="00782060"/>
    <w:rsid w:val="007914DB"/>
    <w:rsid w:val="007B7E7F"/>
    <w:rsid w:val="007C3BCD"/>
    <w:rsid w:val="007C4829"/>
    <w:rsid w:val="007E2D47"/>
    <w:rsid w:val="008C6854"/>
    <w:rsid w:val="008F3FEA"/>
    <w:rsid w:val="008F4BA0"/>
    <w:rsid w:val="00916090"/>
    <w:rsid w:val="00925C0E"/>
    <w:rsid w:val="00990538"/>
    <w:rsid w:val="009F045D"/>
    <w:rsid w:val="009F46EA"/>
    <w:rsid w:val="00A3507F"/>
    <w:rsid w:val="00A72213"/>
    <w:rsid w:val="00A764B4"/>
    <w:rsid w:val="00A77DD1"/>
    <w:rsid w:val="00BC146E"/>
    <w:rsid w:val="00CB1A70"/>
    <w:rsid w:val="00CF0C92"/>
    <w:rsid w:val="00D72171"/>
    <w:rsid w:val="00DD62DC"/>
    <w:rsid w:val="00E44EC2"/>
    <w:rsid w:val="00E73B0F"/>
    <w:rsid w:val="00E95C9E"/>
    <w:rsid w:val="00F15AD5"/>
    <w:rsid w:val="00F85F20"/>
    <w:rsid w:val="00F957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4EF"/>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95C9E"/>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g">
    <w:name w:val="Tag"/>
    <w:basedOn w:val="DefaultParagraphFont"/>
    <w:uiPriority w:val="99"/>
    <w:rsid w:val="006D74EF"/>
    <w:rPr>
      <w:i/>
      <w:iCs/>
      <w:color w:val="FF0066"/>
    </w:rPr>
  </w:style>
  <w:style w:type="character" w:customStyle="1" w:styleId="LockedContent">
    <w:name w:val="LockedContent"/>
    <w:basedOn w:val="DefaultParagraphFont"/>
    <w:uiPriority w:val="99"/>
    <w:rsid w:val="006D74EF"/>
    <w:rPr>
      <w:i/>
      <w:iCs/>
      <w:color w:val="808080"/>
    </w:rPr>
  </w:style>
  <w:style w:type="character" w:customStyle="1" w:styleId="TransUnitID">
    <w:name w:val="TransUnitID"/>
    <w:basedOn w:val="DefaultParagraphFont"/>
    <w:uiPriority w:val="99"/>
    <w:rsid w:val="006D74EF"/>
    <w:rPr>
      <w:vanish/>
      <w:color w:val="auto"/>
      <w:sz w:val="2"/>
      <w:szCs w:val="2"/>
    </w:rPr>
  </w:style>
  <w:style w:type="character" w:customStyle="1" w:styleId="SegmentID">
    <w:name w:val="SegmentID"/>
    <w:basedOn w:val="DefaultParagraphFont"/>
    <w:uiPriority w:val="99"/>
    <w:rsid w:val="006D74EF"/>
    <w:rPr>
      <w:color w:val="auto"/>
    </w:rPr>
  </w:style>
  <w:style w:type="paragraph" w:styleId="BalloonText">
    <w:name w:val="Balloon Text"/>
    <w:basedOn w:val="Normal"/>
    <w:link w:val="BalloonTextChar"/>
    <w:uiPriority w:val="99"/>
    <w:semiHidden/>
    <w:rsid w:val="00BC14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C146E"/>
    <w:rPr>
      <w:rFonts w:ascii="Tahoma" w:hAnsi="Tahoma" w:cs="Tahoma"/>
      <w:sz w:val="16"/>
      <w:szCs w:val="16"/>
    </w:rPr>
  </w:style>
  <w:style w:type="character" w:styleId="CommentReference">
    <w:name w:val="annotation reference"/>
    <w:basedOn w:val="DefaultParagraphFont"/>
    <w:semiHidden/>
    <w:rsid w:val="00F95772"/>
    <w:rPr>
      <w:sz w:val="16"/>
      <w:szCs w:val="16"/>
    </w:rPr>
  </w:style>
  <w:style w:type="paragraph" w:styleId="CommentText">
    <w:name w:val="annotation text"/>
    <w:basedOn w:val="Normal"/>
    <w:semiHidden/>
    <w:rsid w:val="00F95772"/>
    <w:rPr>
      <w:sz w:val="20"/>
      <w:szCs w:val="20"/>
    </w:rPr>
  </w:style>
  <w:style w:type="paragraph" w:styleId="CommentSubject">
    <w:name w:val="annotation subject"/>
    <w:basedOn w:val="CommentText"/>
    <w:next w:val="CommentText"/>
    <w:semiHidden/>
    <w:rsid w:val="00F9577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C3CC7-F6BE-40FF-A68A-890A0D4C1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5315</Words>
  <Characters>30297</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TC</Company>
  <LinksUpToDate>false</LinksUpToDate>
  <CharactersWithSpaces>35541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Ruzanna</dc:creator>
  <cp:keywords>sidebyside</cp:keywords>
  <cp:lastModifiedBy>Admin</cp:lastModifiedBy>
  <cp:revision>3</cp:revision>
  <cp:lastPrinted>2014-10-24T15:55:00Z</cp:lastPrinted>
  <dcterms:created xsi:type="dcterms:W3CDTF">2014-10-23T16:02:00Z</dcterms:created>
  <dcterms:modified xsi:type="dcterms:W3CDTF">2014-10-24T15:58:00Z</dcterms:modified>
</cp:coreProperties>
</file>